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685508" w14:textId="4EA42FF9" w:rsidR="00040E6C" w:rsidRPr="00D1487D" w:rsidRDefault="009835AE" w:rsidP="00040E6C">
      <w:pPr>
        <w:spacing w:line="240" w:lineRule="auto"/>
        <w:ind w:leftChars="0" w:firstLineChars="0"/>
        <w:rPr>
          <w:rFonts w:cs="Times New Roman"/>
          <w:color w:val="000000"/>
          <w:lang w:eastAsia="lt-LT"/>
        </w:rPr>
      </w:pPr>
      <w:r>
        <w:rPr>
          <w:rFonts w:cs="Times New Roman"/>
          <w:b/>
          <w:color w:val="000000"/>
        </w:rPr>
        <w:t xml:space="preserve"> </w:t>
      </w:r>
      <w:r w:rsidR="00040E6C">
        <w:rPr>
          <w:rFonts w:cs="Times New Roman"/>
          <w:b/>
          <w:color w:val="000000"/>
        </w:rPr>
        <w:tab/>
      </w:r>
      <w:r w:rsidR="00040E6C">
        <w:rPr>
          <w:rFonts w:cs="Times New Roman"/>
          <w:b/>
          <w:color w:val="000000"/>
        </w:rPr>
        <w:tab/>
      </w:r>
      <w:r w:rsidR="00040E6C">
        <w:rPr>
          <w:rFonts w:cs="Times New Roman"/>
          <w:b/>
          <w:color w:val="000000"/>
        </w:rPr>
        <w:tab/>
      </w:r>
      <w:r w:rsidR="00040E6C">
        <w:rPr>
          <w:rFonts w:cs="Times New Roman"/>
          <w:b/>
          <w:color w:val="000000"/>
        </w:rPr>
        <w:tab/>
      </w:r>
      <w:r w:rsidR="00040E6C">
        <w:rPr>
          <w:rFonts w:cs="Times New Roman"/>
          <w:b/>
          <w:color w:val="000000"/>
        </w:rPr>
        <w:tab/>
      </w:r>
      <w:r w:rsidR="00040E6C">
        <w:rPr>
          <w:rFonts w:cs="Times New Roman"/>
          <w:b/>
          <w:color w:val="000000"/>
        </w:rPr>
        <w:tab/>
      </w:r>
      <w:r w:rsidR="00DB5FD7">
        <w:rPr>
          <w:rFonts w:cs="Times New Roman"/>
          <w:b/>
          <w:color w:val="000000"/>
        </w:rPr>
        <w:t xml:space="preserve">           </w:t>
      </w:r>
      <w:r w:rsidR="00040E6C" w:rsidRPr="00D1487D">
        <w:rPr>
          <w:rFonts w:cs="Times New Roman"/>
          <w:color w:val="000000"/>
          <w:lang w:eastAsia="lt-LT"/>
        </w:rPr>
        <w:t>P</w:t>
      </w:r>
      <w:r w:rsidR="00DB5FD7">
        <w:rPr>
          <w:rFonts w:cs="Times New Roman"/>
          <w:color w:val="000000"/>
          <w:lang w:eastAsia="lt-LT"/>
        </w:rPr>
        <w:t>R</w:t>
      </w:r>
      <w:r w:rsidR="00040E6C" w:rsidRPr="00D1487D">
        <w:rPr>
          <w:rFonts w:cs="Times New Roman"/>
          <w:color w:val="000000"/>
          <w:lang w:eastAsia="lt-LT"/>
        </w:rPr>
        <w:t>I</w:t>
      </w:r>
      <w:r w:rsidR="00DB5FD7">
        <w:rPr>
          <w:rFonts w:cs="Times New Roman"/>
          <w:color w:val="000000"/>
          <w:lang w:eastAsia="lt-LT"/>
        </w:rPr>
        <w:t>TAR</w:t>
      </w:r>
      <w:r w:rsidR="00040E6C" w:rsidRPr="00D1487D">
        <w:rPr>
          <w:rFonts w:cs="Times New Roman"/>
          <w:color w:val="000000"/>
          <w:lang w:eastAsia="lt-LT"/>
        </w:rPr>
        <w:t xml:space="preserve">TA    </w:t>
      </w:r>
    </w:p>
    <w:p w14:paraId="2B92DF96" w14:textId="41D594D9" w:rsidR="00040E6C" w:rsidRPr="00D1487D" w:rsidRDefault="00040E6C" w:rsidP="00040E6C">
      <w:pPr>
        <w:spacing w:line="240" w:lineRule="auto"/>
        <w:ind w:leftChars="0" w:firstLineChars="0"/>
        <w:rPr>
          <w:rFonts w:cs="Times New Roman"/>
          <w:color w:val="000000"/>
          <w:lang w:eastAsia="lt-LT"/>
        </w:rPr>
      </w:pPr>
      <w:r w:rsidRPr="00D1487D">
        <w:rPr>
          <w:rFonts w:cs="Times New Roman"/>
          <w:color w:val="000000"/>
          <w:lang w:eastAsia="lt-LT"/>
        </w:rPr>
        <w:t xml:space="preserve">                                                                                   </w:t>
      </w:r>
      <w:r w:rsidRPr="00D1487D">
        <w:rPr>
          <w:rFonts w:cs="Times New Roman"/>
          <w:lang w:eastAsia="lt-LT"/>
        </w:rPr>
        <w:t>Kėdainių rajono savivaldybės tarybos</w:t>
      </w:r>
      <w:r w:rsidRPr="00D1487D">
        <w:rPr>
          <w:rFonts w:cs="Times New Roman"/>
          <w:color w:val="000000"/>
          <w:lang w:eastAsia="lt-LT"/>
        </w:rPr>
        <w:t xml:space="preserve">                                                                                                        </w:t>
      </w:r>
    </w:p>
    <w:p w14:paraId="3C984280" w14:textId="5DCAA551" w:rsidR="00040E6C" w:rsidRPr="00D1487D" w:rsidRDefault="00040E6C" w:rsidP="00040E6C">
      <w:pPr>
        <w:tabs>
          <w:tab w:val="left" w:pos="900"/>
        </w:tabs>
        <w:spacing w:line="240" w:lineRule="auto"/>
        <w:ind w:leftChars="0" w:firstLineChars="0"/>
        <w:jc w:val="center"/>
        <w:rPr>
          <w:rFonts w:cs="Times New Roman"/>
          <w:lang w:eastAsia="lt-LT"/>
        </w:rPr>
      </w:pPr>
      <w:r w:rsidRPr="00D1487D">
        <w:rPr>
          <w:rFonts w:cs="Times New Roman"/>
          <w:color w:val="000000"/>
          <w:lang w:eastAsia="lt-LT"/>
        </w:rPr>
        <w:t xml:space="preserve">                                                                          </w:t>
      </w:r>
      <w:r>
        <w:rPr>
          <w:rFonts w:cs="Times New Roman"/>
          <w:color w:val="000000"/>
          <w:lang w:eastAsia="lt-LT"/>
        </w:rPr>
        <w:t xml:space="preserve">      </w:t>
      </w:r>
      <w:r w:rsidRPr="00D1487D">
        <w:rPr>
          <w:rFonts w:cs="Times New Roman"/>
          <w:lang w:eastAsia="lt-LT"/>
        </w:rPr>
        <w:t>2022</w:t>
      </w:r>
      <w:r>
        <w:rPr>
          <w:rFonts w:cs="Times New Roman"/>
          <w:lang w:eastAsia="lt-LT"/>
        </w:rPr>
        <w:t xml:space="preserve"> m. balandžio</w:t>
      </w:r>
      <w:r w:rsidRPr="00D1487D">
        <w:rPr>
          <w:rFonts w:cs="Times New Roman"/>
          <w:lang w:eastAsia="lt-LT"/>
        </w:rPr>
        <w:t xml:space="preserve"> </w:t>
      </w:r>
      <w:r w:rsidR="00DB5FD7">
        <w:rPr>
          <w:rFonts w:cs="Times New Roman"/>
          <w:lang w:eastAsia="lt-LT"/>
        </w:rPr>
        <w:t>15</w:t>
      </w:r>
      <w:r w:rsidRPr="00D1487D">
        <w:rPr>
          <w:rFonts w:cs="Times New Roman"/>
          <w:lang w:eastAsia="lt-LT"/>
        </w:rPr>
        <w:t xml:space="preserve"> d. sprendimu Nr. TS-</w:t>
      </w:r>
      <w:r w:rsidR="00DB5FD7">
        <w:rPr>
          <w:rFonts w:cs="Times New Roman"/>
          <w:lang w:eastAsia="lt-LT"/>
        </w:rPr>
        <w:t>109</w:t>
      </w:r>
    </w:p>
    <w:p w14:paraId="2135B134" w14:textId="77777777" w:rsidR="00040E6C" w:rsidRDefault="00040E6C">
      <w:pPr>
        <w:pBdr>
          <w:top w:val="nil"/>
          <w:left w:val="nil"/>
          <w:bottom w:val="nil"/>
          <w:right w:val="nil"/>
          <w:between w:val="nil"/>
        </w:pBdr>
        <w:spacing w:line="240" w:lineRule="auto"/>
        <w:ind w:left="0" w:hanging="2"/>
        <w:jc w:val="center"/>
        <w:rPr>
          <w:rFonts w:cs="Times New Roman"/>
          <w:b/>
          <w:color w:val="000000"/>
        </w:rPr>
      </w:pPr>
    </w:p>
    <w:p w14:paraId="2E90C577" w14:textId="23DBE837" w:rsidR="0049593F" w:rsidRDefault="009835AE">
      <w:pPr>
        <w:pBdr>
          <w:top w:val="nil"/>
          <w:left w:val="nil"/>
          <w:bottom w:val="nil"/>
          <w:right w:val="nil"/>
          <w:between w:val="nil"/>
        </w:pBdr>
        <w:spacing w:line="240" w:lineRule="auto"/>
        <w:ind w:left="0" w:hanging="2"/>
        <w:jc w:val="center"/>
        <w:rPr>
          <w:rFonts w:cs="Times New Roman"/>
          <w:color w:val="000000"/>
        </w:rPr>
      </w:pPr>
      <w:r>
        <w:rPr>
          <w:rFonts w:cs="Times New Roman"/>
          <w:b/>
          <w:color w:val="000000"/>
        </w:rPr>
        <w:t>JOSVAINIŲ SOCIALINIS IR UGDYMO CENTRAS</w:t>
      </w:r>
    </w:p>
    <w:p w14:paraId="02F42E2A" w14:textId="52B56FFC" w:rsidR="0049593F" w:rsidRDefault="009835AE">
      <w:pPr>
        <w:pBdr>
          <w:top w:val="nil"/>
          <w:left w:val="nil"/>
          <w:bottom w:val="nil"/>
          <w:right w:val="nil"/>
          <w:between w:val="nil"/>
        </w:pBdr>
        <w:spacing w:line="240" w:lineRule="auto"/>
        <w:ind w:left="0" w:hanging="2"/>
        <w:jc w:val="center"/>
        <w:rPr>
          <w:rFonts w:cs="Times New Roman"/>
          <w:b/>
          <w:color w:val="000000"/>
        </w:rPr>
      </w:pPr>
      <w:r>
        <w:rPr>
          <w:rFonts w:cs="Times New Roman"/>
          <w:b/>
          <w:color w:val="000000"/>
        </w:rPr>
        <w:t>202</w:t>
      </w:r>
      <w:r w:rsidR="00D4466F">
        <w:rPr>
          <w:rFonts w:cs="Times New Roman"/>
          <w:b/>
          <w:color w:val="000000"/>
        </w:rPr>
        <w:t>1</w:t>
      </w:r>
      <w:r>
        <w:rPr>
          <w:rFonts w:cs="Times New Roman"/>
          <w:b/>
          <w:color w:val="000000"/>
        </w:rPr>
        <w:t xml:space="preserve"> METŲ VEIKLOS ATASKAITA</w:t>
      </w:r>
    </w:p>
    <w:p w14:paraId="1DC1B06A" w14:textId="77777777" w:rsidR="008F0A28" w:rsidRDefault="008F0A28">
      <w:pPr>
        <w:pBdr>
          <w:top w:val="nil"/>
          <w:left w:val="nil"/>
          <w:bottom w:val="nil"/>
          <w:right w:val="nil"/>
          <w:between w:val="nil"/>
        </w:pBdr>
        <w:spacing w:line="240" w:lineRule="auto"/>
        <w:ind w:left="0" w:hanging="2"/>
        <w:jc w:val="center"/>
        <w:rPr>
          <w:rFonts w:cs="Times New Roman"/>
          <w:color w:val="000000"/>
        </w:rPr>
      </w:pPr>
    </w:p>
    <w:p w14:paraId="793E31F8" w14:textId="42518ABC" w:rsidR="00CE4DB2" w:rsidRPr="001C1089" w:rsidRDefault="00CE4DB2" w:rsidP="00CE4DB2">
      <w:pPr>
        <w:pStyle w:val="Sraopastraipa"/>
        <w:ind w:left="0" w:hanging="2"/>
        <w:rPr>
          <w:b/>
          <w:bCs/>
          <w:sz w:val="22"/>
          <w:szCs w:val="22"/>
        </w:rPr>
      </w:pPr>
      <w:r>
        <w:rPr>
          <w:b/>
          <w:bCs/>
          <w:sz w:val="22"/>
          <w:szCs w:val="22"/>
        </w:rPr>
        <w:t xml:space="preserve">                                                                     </w:t>
      </w:r>
      <w:r>
        <w:rPr>
          <w:b/>
          <w:bCs/>
          <w:sz w:val="22"/>
          <w:szCs w:val="22"/>
        </w:rPr>
        <w:tab/>
      </w:r>
      <w:r w:rsidRPr="001C1089">
        <w:rPr>
          <w:b/>
          <w:bCs/>
          <w:sz w:val="22"/>
          <w:szCs w:val="22"/>
        </w:rPr>
        <w:t>I</w:t>
      </w:r>
      <w:r w:rsidR="008F0A28">
        <w:rPr>
          <w:b/>
          <w:bCs/>
          <w:sz w:val="22"/>
          <w:szCs w:val="22"/>
        </w:rPr>
        <w:t xml:space="preserve">. </w:t>
      </w:r>
      <w:r w:rsidRPr="001C1089">
        <w:rPr>
          <w:b/>
          <w:bCs/>
          <w:sz w:val="22"/>
          <w:szCs w:val="22"/>
        </w:rPr>
        <w:t xml:space="preserve"> SKYRIUS</w:t>
      </w:r>
    </w:p>
    <w:p w14:paraId="620FEA42" w14:textId="77777777" w:rsidR="00CE4DB2" w:rsidRDefault="00CE4DB2" w:rsidP="00CE4DB2">
      <w:pPr>
        <w:ind w:left="0" w:hanging="2"/>
        <w:jc w:val="center"/>
        <w:rPr>
          <w:b/>
          <w:bCs/>
          <w:sz w:val="22"/>
          <w:szCs w:val="22"/>
        </w:rPr>
      </w:pPr>
      <w:r w:rsidRPr="001C1089">
        <w:rPr>
          <w:b/>
          <w:bCs/>
          <w:sz w:val="22"/>
          <w:szCs w:val="22"/>
        </w:rPr>
        <w:t>BENDRA INFORMACIJA APIE ĮSTAIGĄ</w:t>
      </w:r>
    </w:p>
    <w:p w14:paraId="4A78F7A7" w14:textId="77777777" w:rsidR="008F0A28" w:rsidRPr="001C1089" w:rsidRDefault="008F0A28" w:rsidP="00CE4DB2">
      <w:pPr>
        <w:ind w:left="0" w:hanging="2"/>
        <w:jc w:val="center"/>
        <w:rPr>
          <w:b/>
          <w:bCs/>
          <w:sz w:val="22"/>
          <w:szCs w:val="22"/>
        </w:rPr>
      </w:pPr>
    </w:p>
    <w:p w14:paraId="4997C291" w14:textId="091D4E54" w:rsidR="0049593F" w:rsidRDefault="00CE4DB2" w:rsidP="00CE4DB2">
      <w:pPr>
        <w:pBdr>
          <w:top w:val="nil"/>
          <w:left w:val="nil"/>
          <w:bottom w:val="nil"/>
          <w:right w:val="nil"/>
          <w:between w:val="nil"/>
        </w:pBdr>
        <w:spacing w:line="240" w:lineRule="auto"/>
        <w:ind w:leftChars="0" w:left="0" w:firstLineChars="0" w:firstLine="0"/>
        <w:jc w:val="both"/>
        <w:rPr>
          <w:rFonts w:cs="Times New Roman"/>
          <w:color w:val="000000"/>
        </w:rPr>
      </w:pPr>
      <w:r>
        <w:rPr>
          <w:rFonts w:cs="Times New Roman"/>
          <w:color w:val="000000"/>
        </w:rPr>
        <w:t xml:space="preserve">        </w:t>
      </w:r>
      <w:r w:rsidR="00037447">
        <w:rPr>
          <w:rFonts w:cs="Times New Roman"/>
          <w:color w:val="000000"/>
        </w:rPr>
        <w:t xml:space="preserve">   </w:t>
      </w:r>
      <w:r w:rsidR="009835AE">
        <w:rPr>
          <w:rFonts w:cs="Times New Roman"/>
          <w:color w:val="000000"/>
        </w:rPr>
        <w:t>Josvainių socialinis ir ugdymo centras (toliau – Centras) yra Kėdainių rajono savivaldybės biudžetinė įstaiga. Centras įsteigtas Kėdainių rajono savivaldybės valdybos 2001 m. rugsėjo 21 d. sprendimu Nr. 495 v. ,, Dėl Josvainių socialinio ir ugdymo centro nuostatų ir etatų tvirtinimo“. Įstaigai nuo 2005 m. rugpjūčio 1 d. vadovauja direktorė Erika Markova.</w:t>
      </w:r>
    </w:p>
    <w:p w14:paraId="489FA9E9" w14:textId="55237ADC" w:rsidR="0049593F" w:rsidRDefault="009835AE" w:rsidP="00CE4DB2">
      <w:pPr>
        <w:pBdr>
          <w:top w:val="nil"/>
          <w:left w:val="nil"/>
          <w:bottom w:val="nil"/>
          <w:right w:val="nil"/>
          <w:between w:val="nil"/>
        </w:pBdr>
        <w:spacing w:line="240" w:lineRule="auto"/>
        <w:ind w:left="0" w:hanging="2"/>
        <w:jc w:val="both"/>
        <w:rPr>
          <w:rFonts w:cs="Times New Roman"/>
          <w:color w:val="000000"/>
        </w:rPr>
      </w:pPr>
      <w:r>
        <w:rPr>
          <w:rFonts w:cs="Times New Roman"/>
          <w:color w:val="000000"/>
        </w:rPr>
        <w:t>Pagrindinės Centro veiklos rūšys:</w:t>
      </w:r>
      <w:r w:rsidR="00CE4DB2">
        <w:rPr>
          <w:rFonts w:cs="Times New Roman"/>
          <w:color w:val="000000"/>
        </w:rPr>
        <w:t xml:space="preserve"> </w:t>
      </w:r>
      <w:r>
        <w:rPr>
          <w:rFonts w:cs="Times New Roman"/>
          <w:color w:val="000000"/>
        </w:rPr>
        <w:t>ikimokyklinis ir priešmokyklinis ugdymas( kodas 80.10.10);</w:t>
      </w:r>
      <w:r w:rsidR="00CE4DB2">
        <w:rPr>
          <w:rFonts w:cs="Times New Roman"/>
          <w:color w:val="000000"/>
        </w:rPr>
        <w:t xml:space="preserve"> </w:t>
      </w:r>
      <w:r>
        <w:rPr>
          <w:rFonts w:cs="Times New Roman"/>
          <w:color w:val="000000"/>
        </w:rPr>
        <w:t>socialinio darbo veikla, susijusi su apgyvendinimu( kodas 85.31);</w:t>
      </w:r>
      <w:r w:rsidR="00CE4DB2">
        <w:rPr>
          <w:rFonts w:cs="Times New Roman"/>
          <w:color w:val="000000"/>
        </w:rPr>
        <w:t xml:space="preserve"> </w:t>
      </w:r>
      <w:r>
        <w:rPr>
          <w:rFonts w:cs="Times New Roman"/>
          <w:color w:val="000000"/>
        </w:rPr>
        <w:t>socialinio darbo veikla, nesusijusi su apgyvendinimu (kodas 85.32).</w:t>
      </w:r>
    </w:p>
    <w:p w14:paraId="1CA9AC7F" w14:textId="4D4436D2" w:rsidR="00CE4DB2" w:rsidRPr="001C1089" w:rsidRDefault="00CE4DB2" w:rsidP="00E044C9">
      <w:pPr>
        <w:pBdr>
          <w:top w:val="nil"/>
          <w:left w:val="nil"/>
          <w:bottom w:val="nil"/>
          <w:right w:val="nil"/>
          <w:between w:val="nil"/>
        </w:pBdr>
        <w:spacing w:line="240" w:lineRule="auto"/>
        <w:ind w:left="0" w:hanging="2"/>
        <w:jc w:val="center"/>
        <w:rPr>
          <w:b/>
          <w:bCs/>
          <w:sz w:val="22"/>
          <w:szCs w:val="22"/>
        </w:rPr>
      </w:pPr>
      <w:r w:rsidRPr="001C1089">
        <w:rPr>
          <w:b/>
          <w:bCs/>
          <w:sz w:val="22"/>
          <w:szCs w:val="22"/>
        </w:rPr>
        <w:t>II</w:t>
      </w:r>
      <w:r w:rsidR="008F0A28">
        <w:rPr>
          <w:b/>
          <w:bCs/>
          <w:sz w:val="22"/>
          <w:szCs w:val="22"/>
        </w:rPr>
        <w:t xml:space="preserve">. </w:t>
      </w:r>
      <w:r w:rsidRPr="001C1089">
        <w:rPr>
          <w:b/>
          <w:bCs/>
          <w:sz w:val="22"/>
          <w:szCs w:val="22"/>
        </w:rPr>
        <w:t xml:space="preserve"> SKYRIUS</w:t>
      </w:r>
    </w:p>
    <w:p w14:paraId="1EF61ADC" w14:textId="770F92D9" w:rsidR="00037447" w:rsidRDefault="00CE4DB2" w:rsidP="00037447">
      <w:pPr>
        <w:ind w:left="0" w:hanging="2"/>
        <w:jc w:val="center"/>
        <w:rPr>
          <w:b/>
          <w:bCs/>
          <w:sz w:val="22"/>
          <w:szCs w:val="22"/>
        </w:rPr>
      </w:pPr>
      <w:r w:rsidRPr="001C1089">
        <w:rPr>
          <w:b/>
          <w:bCs/>
          <w:sz w:val="22"/>
          <w:szCs w:val="22"/>
        </w:rPr>
        <w:t>ĮSTAIGOS VEIKLOS REZULTATAI</w:t>
      </w:r>
    </w:p>
    <w:p w14:paraId="27964244" w14:textId="77777777" w:rsidR="008F0A28" w:rsidRPr="00037447" w:rsidRDefault="008F0A28" w:rsidP="00037447">
      <w:pPr>
        <w:ind w:left="0" w:hanging="2"/>
        <w:jc w:val="center"/>
        <w:rPr>
          <w:b/>
          <w:bCs/>
          <w:sz w:val="22"/>
          <w:szCs w:val="22"/>
        </w:rPr>
      </w:pPr>
    </w:p>
    <w:p w14:paraId="189072ED" w14:textId="60FCC154" w:rsidR="00334A7B" w:rsidRDefault="00037447" w:rsidP="00037447">
      <w:pPr>
        <w:pStyle w:val="prastasiniatinklio"/>
        <w:spacing w:before="0" w:beforeAutospacing="0" w:after="0" w:afterAutospacing="0"/>
        <w:jc w:val="both"/>
      </w:pPr>
      <w:r>
        <w:rPr>
          <w:b/>
          <w:bCs/>
          <w:i/>
          <w:iCs/>
          <w:color w:val="000000"/>
        </w:rPr>
        <w:t xml:space="preserve">           </w:t>
      </w:r>
      <w:r w:rsidR="00334A7B">
        <w:rPr>
          <w:b/>
          <w:bCs/>
          <w:i/>
          <w:iCs/>
          <w:color w:val="000000"/>
        </w:rPr>
        <w:t>Centre veikiančio darželio, kuriame vykdoma ikimokyklinio ir priešmokyklinio ugdymo veikla, tikslas – įgyvendinti ikimokyklinio ir priešmokyklinio ugdymo programas, teikti veiksmingą švietimo pagalbą kiekvienam vaikui.</w:t>
      </w:r>
    </w:p>
    <w:p w14:paraId="7032C18A" w14:textId="283306D1" w:rsidR="00334A7B" w:rsidRDefault="00334A7B" w:rsidP="00037447">
      <w:pPr>
        <w:pStyle w:val="prastasiniatinklio"/>
        <w:spacing w:before="0" w:beforeAutospacing="0" w:after="0" w:afterAutospacing="0"/>
        <w:ind w:firstLine="720"/>
        <w:jc w:val="both"/>
      </w:pPr>
      <w:r>
        <w:rPr>
          <w:color w:val="000000"/>
        </w:rPr>
        <w:t>Centro darželyje 2021 m. buvo organizuojami įvairūs renginiai, ugdytiniai dalyvavo respublikinėse akcijose, respublikiniuose ir tarptautiniuose projektuose, virtualiose parodose, rajoniniuose renginiuose, trumpalaikiuose ugdomuosiuose projektuose, neformaliojo švietimo veikloje, įsijungė į ilgalaikį respublikinį sveikos gyvensenos projektą „ Sveikatiada 2021“.Darželyje vaikai stebėjo „Drakoniuko“ teatro 2 spektaklius, dalyvavo edukaciniuose užsiėmimuose su Lietuvos policija ir ugniagesiais.</w:t>
      </w:r>
      <w:r w:rsidR="00E044C9">
        <w:t xml:space="preserve"> </w:t>
      </w:r>
      <w:r>
        <w:rPr>
          <w:color w:val="000000"/>
        </w:rPr>
        <w:t>Įstaigoje sukurta šiuolaikinė, įvairių vaiko gebėjimų atsiskleidimui, kūrybiškumo ugdymui(si) palanki edukacinė aplinka, teikiama švietimo pagalba ugdytiniams, turintiems kalbos ir kitų komunikacijos sutrikimų, įsteigtas mokytojo padėjėjo etatas.</w:t>
      </w:r>
    </w:p>
    <w:p w14:paraId="67BE5CC4" w14:textId="7668339A" w:rsidR="00334A7B" w:rsidRDefault="00334A7B" w:rsidP="00E044C9">
      <w:pPr>
        <w:pStyle w:val="prastasiniatinklio"/>
        <w:spacing w:before="0" w:beforeAutospacing="0" w:after="0" w:afterAutospacing="0"/>
        <w:ind w:firstLine="720"/>
        <w:jc w:val="both"/>
      </w:pPr>
      <w:r>
        <w:rPr>
          <w:color w:val="000000"/>
        </w:rPr>
        <w:t>Pedagogai dalyvauja kontaktiniuose ir nuotoliniuose seminaruose, mokymuose, kursuose, projektuose, vykdoma metodinė, gerosios patirties sklaida, įsigyjama periodinė literatūra. 2021 m. pedagogės dalyvavo 212 akademinių valandų Kėdainių ŠPT, Kauno PKC, Nacionalinės švietimo agentūros ir kt.  organizuotuose seminaruose, ilgalaikėse programose, respublikinėse metodinėse-praktinėse konferencijose. Dalyvavo nuotoliniuose mokymuose pedagogas.</w:t>
      </w:r>
      <w:r w:rsidR="00E044C9">
        <w:rPr>
          <w:color w:val="000000"/>
        </w:rPr>
        <w:t xml:space="preserve"> </w:t>
      </w:r>
      <w:r>
        <w:rPr>
          <w:color w:val="000000"/>
        </w:rPr>
        <w:t>lt</w:t>
      </w:r>
      <w:r w:rsidR="00E044C9">
        <w:rPr>
          <w:color w:val="000000"/>
        </w:rPr>
        <w:t xml:space="preserve"> </w:t>
      </w:r>
      <w:r>
        <w:rPr>
          <w:color w:val="000000"/>
        </w:rPr>
        <w:t xml:space="preserve"> platformoje.</w:t>
      </w:r>
      <w:r w:rsidR="00E044C9">
        <w:t xml:space="preserve"> </w:t>
      </w:r>
      <w:r w:rsidR="00E044C9">
        <w:rPr>
          <w:color w:val="000000"/>
        </w:rPr>
        <w:t>Darželyje o</w:t>
      </w:r>
      <w:r>
        <w:rPr>
          <w:color w:val="000000"/>
        </w:rPr>
        <w:t>rganizuojami tėvų susirinkimai, šventės, kūrybinės vaikų ir tėvų parodos, bendri projektai, sporto diena, rudeninė ir pavasarinė talkos. Šiuolaikiškam tėvų informavimui naudojamas socialinis tinklas Facebook, įstaigos svetainė.</w:t>
      </w:r>
      <w:r w:rsidR="00E044C9">
        <w:t xml:space="preserve"> </w:t>
      </w:r>
      <w:r>
        <w:rPr>
          <w:color w:val="000000"/>
        </w:rPr>
        <w:t>2021 m. buvo atnaujinta ikimokyklinio ugdymo programa. Pradėtas taikyti STEAM ugdymo metodas. Reguliariai organizuojami pedagogų tarybos posėdžiai, metodiniai pasitarimai, naudojamas elektroninis dienynas „Mūsų darželis“. Du kartus metuose vykdomas vaiko pažangos ir pasiekimų vertinimas.</w:t>
      </w:r>
      <w:r w:rsidR="00E044C9">
        <w:t xml:space="preserve"> </w:t>
      </w:r>
      <w:r>
        <w:rPr>
          <w:color w:val="000000"/>
        </w:rPr>
        <w:t xml:space="preserve"> </w:t>
      </w:r>
      <w:r w:rsidR="00E044C9">
        <w:rPr>
          <w:color w:val="000000"/>
        </w:rPr>
        <w:t>C</w:t>
      </w:r>
      <w:r>
        <w:rPr>
          <w:color w:val="000000"/>
        </w:rPr>
        <w:t xml:space="preserve">entro darželyje </w:t>
      </w:r>
      <w:r w:rsidR="00E044C9">
        <w:rPr>
          <w:color w:val="000000"/>
        </w:rPr>
        <w:t>veikia</w:t>
      </w:r>
      <w:r>
        <w:rPr>
          <w:color w:val="000000"/>
        </w:rPr>
        <w:t xml:space="preserve"> viena priešmokyklinio ir dvi ikimokyklinio ugdymo grupės. Ugdytinius ugdo 8 pedagogai. 2021 metais darželį lankė 58 ugdytiniai.</w:t>
      </w:r>
    </w:p>
    <w:p w14:paraId="7E8951B9" w14:textId="77777777" w:rsidR="0049593F" w:rsidRDefault="009835AE">
      <w:pPr>
        <w:pBdr>
          <w:top w:val="nil"/>
          <w:left w:val="nil"/>
          <w:bottom w:val="nil"/>
          <w:right w:val="nil"/>
          <w:between w:val="nil"/>
        </w:pBdr>
        <w:spacing w:line="240" w:lineRule="auto"/>
        <w:ind w:left="0" w:hanging="2"/>
        <w:jc w:val="both"/>
        <w:rPr>
          <w:rFonts w:cs="Times New Roman"/>
          <w:color w:val="000000"/>
        </w:rPr>
      </w:pPr>
      <w:r>
        <w:rPr>
          <w:rFonts w:cs="Times New Roman"/>
          <w:b/>
          <w:i/>
          <w:color w:val="000000"/>
        </w:rPr>
        <w:t xml:space="preserve">     Centre veikiančio senelių globos namų padalinio  tikslas – teikti kokybiškas ir efektyvias socialinės globos paslaugas senyvo amžiaus ir suaugusiems asmenims su negalia, kurie dėl senatvės ar negalios negali gyventi savarankiškai savo namuose.</w:t>
      </w:r>
    </w:p>
    <w:p w14:paraId="75112C67" w14:textId="4DD919E3" w:rsidR="0049593F" w:rsidRDefault="009835AE">
      <w:pPr>
        <w:pBdr>
          <w:top w:val="nil"/>
          <w:left w:val="nil"/>
          <w:bottom w:val="nil"/>
          <w:right w:val="nil"/>
          <w:between w:val="nil"/>
        </w:pBdr>
        <w:spacing w:line="240" w:lineRule="auto"/>
        <w:ind w:left="0" w:hanging="2"/>
        <w:jc w:val="both"/>
        <w:rPr>
          <w:rFonts w:cs="Times New Roman"/>
        </w:rPr>
      </w:pPr>
      <w:r>
        <w:rPr>
          <w:rFonts w:cs="Times New Roman"/>
        </w:rPr>
        <w:t>Senelių globos namuose 202</w:t>
      </w:r>
      <w:r w:rsidR="00BB1D1C">
        <w:rPr>
          <w:rFonts w:cs="Times New Roman"/>
        </w:rPr>
        <w:t>1</w:t>
      </w:r>
      <w:r>
        <w:rPr>
          <w:rFonts w:cs="Times New Roman"/>
        </w:rPr>
        <w:t xml:space="preserve"> m.  vidutiniškai  gyveno 37 gyventojai. Gyventojams teiktos ilgalaikės socialinės globos paslaugos. Iš 37 gyventojų – 2</w:t>
      </w:r>
      <w:r w:rsidR="00CE50A9">
        <w:rPr>
          <w:rFonts w:cs="Times New Roman"/>
        </w:rPr>
        <w:t>5</w:t>
      </w:r>
      <w:r>
        <w:rPr>
          <w:rFonts w:cs="Times New Roman"/>
        </w:rPr>
        <w:t xml:space="preserve"> gyventojai su sunkia negalia. Šie gyventojai aprūpinti visomis būtinomis slaugos priemonėmis (sauskelnėmis, vienkartiniais paklotais, odos apsaugos priemonėmis). Gyventojai 100 proc. aprūpinti reikalingomis techninės pagalbos priemonėmis. Su naujai atvykusiais gyventojais pasirašytos </w:t>
      </w:r>
      <w:r w:rsidR="00CE50A9">
        <w:rPr>
          <w:rFonts w:cs="Times New Roman"/>
        </w:rPr>
        <w:t>9</w:t>
      </w:r>
      <w:r>
        <w:rPr>
          <w:rFonts w:cs="Times New Roman"/>
        </w:rPr>
        <w:t xml:space="preserve"> dvišalės sutartys, sudaryti </w:t>
      </w:r>
      <w:r w:rsidR="00CE50A9">
        <w:rPr>
          <w:rFonts w:cs="Times New Roman"/>
        </w:rPr>
        <w:t xml:space="preserve">9 </w:t>
      </w:r>
      <w:r>
        <w:rPr>
          <w:rFonts w:cs="Times New Roman"/>
        </w:rPr>
        <w:t xml:space="preserve">individualūs socialinės globos planai (toliau – ISGP) naujai atvykusiems gyventojams. ISGP planai </w:t>
      </w:r>
      <w:r>
        <w:rPr>
          <w:rFonts w:cs="Times New Roman"/>
        </w:rPr>
        <w:lastRenderedPageBreak/>
        <w:t>peržiūrimi vieną kartą metuose ar atsiradus poreikiui. Naujai atvykę gyventojai supažindinami su vidaus tvarkos taisyklėmis, gyventojų teisėmis, pareigomis ir atsakomybe. 202</w:t>
      </w:r>
      <w:r w:rsidR="00CE50A9">
        <w:rPr>
          <w:rFonts w:cs="Times New Roman"/>
        </w:rPr>
        <w:t>1</w:t>
      </w:r>
      <w:r>
        <w:rPr>
          <w:rFonts w:cs="Times New Roman"/>
        </w:rPr>
        <w:t xml:space="preserve"> metais </w:t>
      </w:r>
      <w:r w:rsidR="00CE50A9">
        <w:rPr>
          <w:rFonts w:cs="Times New Roman"/>
        </w:rPr>
        <w:t>29</w:t>
      </w:r>
      <w:r>
        <w:rPr>
          <w:rFonts w:cs="Times New Roman"/>
        </w:rPr>
        <w:t xml:space="preserve"> gyventojams buvo teikiamos informavimo, tarpininkavimo, atstovavimo, konsultavimo, apgyvendinimo, kasdienio gyvenimo palaikymo ir kitos socialinės globos paslaugos. Iš viso suteiktos </w:t>
      </w:r>
      <w:r w:rsidR="00F91D05">
        <w:rPr>
          <w:rFonts w:cs="Times New Roman"/>
        </w:rPr>
        <w:t>766</w:t>
      </w:r>
      <w:r>
        <w:rPr>
          <w:rFonts w:cs="Times New Roman"/>
        </w:rPr>
        <w:t xml:space="preserve"> socialinės globos paslaugos. Suteiktos </w:t>
      </w:r>
      <w:r w:rsidR="00F91D05">
        <w:rPr>
          <w:rFonts w:cs="Times New Roman"/>
        </w:rPr>
        <w:t>408</w:t>
      </w:r>
      <w:r>
        <w:rPr>
          <w:rFonts w:cs="Times New Roman"/>
        </w:rPr>
        <w:t xml:space="preserve"> sveikatos priežiūros paslaugos</w:t>
      </w:r>
      <w:r w:rsidR="00C26FAD">
        <w:rPr>
          <w:rFonts w:cs="Times New Roman"/>
        </w:rPr>
        <w:t>.</w:t>
      </w:r>
      <w:r>
        <w:rPr>
          <w:rFonts w:cs="Times New Roman"/>
        </w:rPr>
        <w:t xml:space="preserve"> Susidarius sudėtingai epidemiologinei situacijai dėl Covid-19 pandemijos </w:t>
      </w:r>
      <w:r w:rsidR="004D633D">
        <w:rPr>
          <w:rFonts w:cs="Times New Roman"/>
        </w:rPr>
        <w:t xml:space="preserve"> buvo ribojamas paslaugų gavėjų lankymas.</w:t>
      </w:r>
      <w:r w:rsidR="00C26FAD">
        <w:rPr>
          <w:rFonts w:cs="Times New Roman"/>
        </w:rPr>
        <w:t xml:space="preserve">28 </w:t>
      </w:r>
      <w:r w:rsidR="004D633D">
        <w:rPr>
          <w:rFonts w:cs="Times New Roman"/>
        </w:rPr>
        <w:t xml:space="preserve">paslaugų gavėjams </w:t>
      </w:r>
      <w:r>
        <w:rPr>
          <w:rFonts w:cs="Times New Roman"/>
        </w:rPr>
        <w:t xml:space="preserve"> suteikta galimybė bendrauti su artimaisiais Viber, Whats</w:t>
      </w:r>
      <w:r w:rsidR="00E044C9">
        <w:rPr>
          <w:rFonts w:cs="Times New Roman"/>
        </w:rPr>
        <w:t xml:space="preserve"> </w:t>
      </w:r>
      <w:r>
        <w:rPr>
          <w:rFonts w:cs="Times New Roman"/>
        </w:rPr>
        <w:t xml:space="preserve">App ir Messinger programas. Vedami individualūs pokalbiai, diskusijos. Ši veikla skatina gyventojų  bendravimą, komunikavimą, stiprina teigiamas emocijas. Buvo organizuota jau tradicine tapusi Šeimos šventė, kuri vienija senjorus, artimuosius bei darbuotojus. </w:t>
      </w:r>
      <w:r w:rsidR="00FA17E3">
        <w:rPr>
          <w:rFonts w:cs="Times New Roman"/>
        </w:rPr>
        <w:t xml:space="preserve"> 2021 metais atlikta paslaugų gavėjų, jų artimųjų ir darbuotojų apklausos: dėl teikiamų socialinių paslaugų kokybės vertinimo, sveikatos priežiūros paslaugų vertinimo ir atlikta 12 rezultatų analizė. Paslaugų gavėjai dalyvavo 2 projektinėse veiklose</w:t>
      </w:r>
      <w:r w:rsidR="00C77208">
        <w:rPr>
          <w:rFonts w:cs="Times New Roman"/>
        </w:rPr>
        <w:t>. 10 paslaugų gavėjų dalyvavo</w:t>
      </w:r>
      <w:r w:rsidR="00F94C4A">
        <w:rPr>
          <w:rFonts w:cs="Times New Roman"/>
        </w:rPr>
        <w:t xml:space="preserve"> 240 grupin</w:t>
      </w:r>
      <w:r w:rsidR="004D633D">
        <w:rPr>
          <w:rFonts w:cs="Times New Roman"/>
        </w:rPr>
        <w:t xml:space="preserve">ėse </w:t>
      </w:r>
      <w:r w:rsidR="00F94C4A">
        <w:rPr>
          <w:rFonts w:cs="Times New Roman"/>
        </w:rPr>
        <w:t>kasdienio užimtumo veikl</w:t>
      </w:r>
      <w:r w:rsidR="00C77208">
        <w:rPr>
          <w:rFonts w:cs="Times New Roman"/>
        </w:rPr>
        <w:t xml:space="preserve">ose. </w:t>
      </w:r>
    </w:p>
    <w:p w14:paraId="2EE1518C" w14:textId="36A065FB" w:rsidR="0049593F" w:rsidRDefault="00E044C9">
      <w:pPr>
        <w:pBdr>
          <w:top w:val="nil"/>
          <w:left w:val="nil"/>
          <w:bottom w:val="nil"/>
          <w:right w:val="nil"/>
          <w:between w:val="nil"/>
        </w:pBdr>
        <w:spacing w:line="240" w:lineRule="auto"/>
        <w:ind w:left="0" w:hanging="2"/>
        <w:jc w:val="both"/>
        <w:rPr>
          <w:rFonts w:cs="Times New Roman"/>
          <w:iCs/>
        </w:rPr>
      </w:pPr>
      <w:r>
        <w:rPr>
          <w:rFonts w:cs="Times New Roman"/>
          <w:b/>
        </w:rPr>
        <w:t xml:space="preserve">             </w:t>
      </w:r>
      <w:r w:rsidR="009835AE">
        <w:rPr>
          <w:rFonts w:cs="Times New Roman"/>
          <w:b/>
        </w:rPr>
        <w:t xml:space="preserve">Centre veikiančio savarankiško gyvenimo namų padalinio tikslas - </w:t>
      </w:r>
      <w:r w:rsidR="009835AE">
        <w:rPr>
          <w:rFonts w:cs="Times New Roman"/>
          <w:b/>
          <w:i/>
        </w:rPr>
        <w:t>sudaryti sąlygas asmeniui ugdyti ir stiprinti gebėjimus ir galimybes savarankiškai spręsti savo socialines problemas, palaikyti socialinius ryšius su visuomene, taip pat padėti įveikti socialinę atskirtį.</w:t>
      </w:r>
      <w:r w:rsidR="009835AE">
        <w:rPr>
          <w:rFonts w:cs="Times New Roman"/>
          <w:i/>
        </w:rPr>
        <w:t xml:space="preserve"> </w:t>
      </w:r>
      <w:r w:rsidR="009835AE" w:rsidRPr="00CC541A">
        <w:rPr>
          <w:rFonts w:cs="Times New Roman"/>
          <w:iCs/>
        </w:rPr>
        <w:t>Savarankiškuose gyvenimo namuose 202</w:t>
      </w:r>
      <w:r w:rsidR="00484740" w:rsidRPr="00CC541A">
        <w:rPr>
          <w:rFonts w:cs="Times New Roman"/>
          <w:iCs/>
        </w:rPr>
        <w:t>1</w:t>
      </w:r>
      <w:r w:rsidR="009835AE" w:rsidRPr="00CC541A">
        <w:rPr>
          <w:rFonts w:cs="Times New Roman"/>
          <w:iCs/>
        </w:rPr>
        <w:t xml:space="preserve"> metais gyveno </w:t>
      </w:r>
      <w:r w:rsidR="00484740" w:rsidRPr="00CC541A">
        <w:rPr>
          <w:rFonts w:cs="Times New Roman"/>
          <w:iCs/>
        </w:rPr>
        <w:t>aštuoni</w:t>
      </w:r>
      <w:r w:rsidR="009835AE" w:rsidRPr="00CC541A">
        <w:rPr>
          <w:rFonts w:cs="Times New Roman"/>
          <w:iCs/>
        </w:rPr>
        <w:t xml:space="preserve"> asmenys. Jiems teiktos</w:t>
      </w:r>
      <w:r w:rsidR="009835AE" w:rsidRPr="00CC541A">
        <w:rPr>
          <w:rFonts w:cs="Times New Roman"/>
          <w:iCs/>
          <w:sz w:val="14"/>
          <w:szCs w:val="14"/>
        </w:rPr>
        <w:t xml:space="preserve"> </w:t>
      </w:r>
      <w:r w:rsidR="009835AE" w:rsidRPr="00CC541A">
        <w:rPr>
          <w:rFonts w:cs="Times New Roman"/>
          <w:iCs/>
        </w:rPr>
        <w:t xml:space="preserve">informavimo, </w:t>
      </w:r>
      <w:r w:rsidR="009835AE" w:rsidRPr="00CC541A">
        <w:rPr>
          <w:rFonts w:cs="Times New Roman"/>
          <w:iCs/>
          <w:sz w:val="14"/>
          <w:szCs w:val="14"/>
        </w:rPr>
        <w:t xml:space="preserve"> </w:t>
      </w:r>
      <w:r w:rsidR="009835AE" w:rsidRPr="00CC541A">
        <w:rPr>
          <w:rFonts w:cs="Times New Roman"/>
          <w:iCs/>
        </w:rPr>
        <w:t xml:space="preserve">konsultavimo, tarpininkavimo ir atstovavimo, kasdienio gyvenimo įgūdžių ugdymo ir palaikymo (namų ruošoje, tvarkant pinigų apskaitą, apsiperkant ir mokant mokesčius, planuojant namų ruošos darbus, bendraujant ir pan.) paslaugos. </w:t>
      </w:r>
      <w:r w:rsidR="00C77208" w:rsidRPr="00CC541A">
        <w:rPr>
          <w:rFonts w:cs="Times New Roman"/>
          <w:iCs/>
        </w:rPr>
        <w:t>Paslaugų gavėjai dalyvavo kasdienio užimtumo veiklose, projektinėse</w:t>
      </w:r>
      <w:r w:rsidR="00CC541A" w:rsidRPr="00CC541A">
        <w:rPr>
          <w:rFonts w:cs="Times New Roman"/>
          <w:iCs/>
        </w:rPr>
        <w:t xml:space="preserve"> veiklose, individualiose veiklose.</w:t>
      </w:r>
    </w:p>
    <w:p w14:paraId="1621BE82" w14:textId="77777777" w:rsidR="008F0A28" w:rsidRPr="00CC541A" w:rsidRDefault="008F0A28">
      <w:pPr>
        <w:pBdr>
          <w:top w:val="nil"/>
          <w:left w:val="nil"/>
          <w:bottom w:val="nil"/>
          <w:right w:val="nil"/>
          <w:between w:val="nil"/>
        </w:pBdr>
        <w:spacing w:line="240" w:lineRule="auto"/>
        <w:ind w:left="0" w:hanging="2"/>
        <w:jc w:val="both"/>
        <w:rPr>
          <w:rFonts w:cs="Times New Roman"/>
          <w:iCs/>
        </w:rPr>
      </w:pPr>
    </w:p>
    <w:p w14:paraId="6AE7627C" w14:textId="4CF7FF0A" w:rsidR="008F0A28" w:rsidRDefault="009835AE" w:rsidP="00CE4DB2">
      <w:pPr>
        <w:pBdr>
          <w:top w:val="nil"/>
          <w:left w:val="nil"/>
          <w:bottom w:val="nil"/>
          <w:right w:val="nil"/>
          <w:between w:val="nil"/>
        </w:pBdr>
        <w:spacing w:line="240" w:lineRule="auto"/>
        <w:ind w:left="0" w:hanging="2"/>
        <w:jc w:val="center"/>
        <w:rPr>
          <w:rFonts w:cs="Times New Roman"/>
          <w:b/>
        </w:rPr>
      </w:pPr>
      <w:r w:rsidRPr="008F0A28">
        <w:rPr>
          <w:rFonts w:cs="Times New Roman"/>
        </w:rPr>
        <w:t xml:space="preserve">   </w:t>
      </w:r>
      <w:r w:rsidR="008F0A28">
        <w:rPr>
          <w:rFonts w:cs="Times New Roman"/>
          <w:b/>
        </w:rPr>
        <w:t>III.  SKYRIUS</w:t>
      </w:r>
    </w:p>
    <w:p w14:paraId="00F3E6E5" w14:textId="49BA1CAB" w:rsidR="00CE4DB2" w:rsidRDefault="00CE4DB2" w:rsidP="00CE4DB2">
      <w:pPr>
        <w:pBdr>
          <w:top w:val="nil"/>
          <w:left w:val="nil"/>
          <w:bottom w:val="nil"/>
          <w:right w:val="nil"/>
          <w:between w:val="nil"/>
        </w:pBdr>
        <w:spacing w:line="240" w:lineRule="auto"/>
        <w:ind w:left="0" w:hanging="2"/>
        <w:jc w:val="center"/>
        <w:rPr>
          <w:rFonts w:cs="Times New Roman"/>
          <w:b/>
        </w:rPr>
      </w:pPr>
      <w:r w:rsidRPr="008F0A28">
        <w:rPr>
          <w:rFonts w:cs="Times New Roman"/>
          <w:b/>
        </w:rPr>
        <w:t>ŽMOGIŠKŲJŲ IŠTEKLIŲ VALDYMAS</w:t>
      </w:r>
    </w:p>
    <w:p w14:paraId="160698D4" w14:textId="77777777" w:rsidR="008F0A28" w:rsidRPr="008F0A28" w:rsidRDefault="008F0A28" w:rsidP="00CE4DB2">
      <w:pPr>
        <w:pBdr>
          <w:top w:val="nil"/>
          <w:left w:val="nil"/>
          <w:bottom w:val="nil"/>
          <w:right w:val="nil"/>
          <w:between w:val="nil"/>
        </w:pBdr>
        <w:spacing w:line="240" w:lineRule="auto"/>
        <w:ind w:left="0" w:hanging="2"/>
        <w:jc w:val="center"/>
        <w:rPr>
          <w:rFonts w:cs="Times New Roman"/>
        </w:rPr>
      </w:pPr>
    </w:p>
    <w:p w14:paraId="609C163B" w14:textId="7A10D4B2" w:rsidR="00CE4DB2" w:rsidRDefault="00CE4DB2" w:rsidP="00CE4DB2">
      <w:pPr>
        <w:pBdr>
          <w:top w:val="nil"/>
          <w:left w:val="nil"/>
          <w:bottom w:val="nil"/>
          <w:right w:val="nil"/>
          <w:between w:val="nil"/>
        </w:pBdr>
        <w:spacing w:line="240" w:lineRule="auto"/>
        <w:ind w:left="0" w:hanging="2"/>
        <w:jc w:val="both"/>
        <w:rPr>
          <w:rFonts w:cs="Times New Roman"/>
        </w:rPr>
      </w:pPr>
      <w:r w:rsidRPr="00CE4DB2">
        <w:rPr>
          <w:rFonts w:cs="Times New Roman"/>
        </w:rPr>
        <w:t xml:space="preserve">Josvainių socialiniame ir </w:t>
      </w:r>
      <w:r w:rsidR="002D050D">
        <w:rPr>
          <w:rFonts w:cs="Times New Roman"/>
        </w:rPr>
        <w:t>ugdymo centre patvirtinta 39,4 etato. Dirba 40</w:t>
      </w:r>
      <w:r w:rsidRPr="00CE4DB2">
        <w:rPr>
          <w:rFonts w:cs="Times New Roman"/>
        </w:rPr>
        <w:t xml:space="preserve"> darbuotojų.</w:t>
      </w:r>
    </w:p>
    <w:p w14:paraId="4F0AB918" w14:textId="77777777" w:rsidR="008F0A28" w:rsidRPr="00CE4DB2" w:rsidRDefault="008F0A28" w:rsidP="00CE4DB2">
      <w:pPr>
        <w:pBdr>
          <w:top w:val="nil"/>
          <w:left w:val="nil"/>
          <w:bottom w:val="nil"/>
          <w:right w:val="nil"/>
          <w:between w:val="nil"/>
        </w:pBdr>
        <w:spacing w:line="240" w:lineRule="auto"/>
        <w:ind w:left="0" w:hanging="2"/>
        <w:jc w:val="both"/>
        <w:rPr>
          <w:rFonts w:cs="Times New Roman"/>
        </w:rPr>
      </w:pPr>
    </w:p>
    <w:tbl>
      <w:tblPr>
        <w:tblW w:w="9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93"/>
        <w:gridCol w:w="1775"/>
        <w:gridCol w:w="1138"/>
        <w:gridCol w:w="1395"/>
        <w:gridCol w:w="1394"/>
        <w:gridCol w:w="1743"/>
        <w:gridCol w:w="1016"/>
      </w:tblGrid>
      <w:tr w:rsidR="00CE4DB2" w:rsidRPr="00CE4DB2" w14:paraId="271A61FA" w14:textId="77777777" w:rsidTr="00135C84">
        <w:tc>
          <w:tcPr>
            <w:tcW w:w="1393" w:type="dxa"/>
          </w:tcPr>
          <w:p w14:paraId="5F0DC8EF"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Iš viso patvirtintas etatų skaičius</w:t>
            </w:r>
          </w:p>
        </w:tc>
        <w:tc>
          <w:tcPr>
            <w:tcW w:w="1775" w:type="dxa"/>
          </w:tcPr>
          <w:p w14:paraId="2EE265C5"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Administracija (direktorius, pavaduotojai, vyr. buhalteris )</w:t>
            </w:r>
          </w:p>
        </w:tc>
        <w:tc>
          <w:tcPr>
            <w:tcW w:w="1138" w:type="dxa"/>
          </w:tcPr>
          <w:p w14:paraId="3E671474"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Pedagogai</w:t>
            </w:r>
          </w:p>
        </w:tc>
        <w:tc>
          <w:tcPr>
            <w:tcW w:w="1395" w:type="dxa"/>
          </w:tcPr>
          <w:p w14:paraId="13887079"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Soc. darbą dirbantys darbuotojai</w:t>
            </w:r>
          </w:p>
        </w:tc>
        <w:tc>
          <w:tcPr>
            <w:tcW w:w="1394" w:type="dxa"/>
          </w:tcPr>
          <w:p w14:paraId="744F8C9F"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Sveikatos priežiūros specialistai</w:t>
            </w:r>
          </w:p>
        </w:tc>
        <w:tc>
          <w:tcPr>
            <w:tcW w:w="1743" w:type="dxa"/>
          </w:tcPr>
          <w:p w14:paraId="2AD2B895"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Pagalbinis/ techninis personalas</w:t>
            </w:r>
          </w:p>
        </w:tc>
        <w:tc>
          <w:tcPr>
            <w:tcW w:w="1016" w:type="dxa"/>
          </w:tcPr>
          <w:p w14:paraId="70FFF9AD"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Laisvi etatai</w:t>
            </w:r>
          </w:p>
        </w:tc>
      </w:tr>
      <w:tr w:rsidR="00CE4DB2" w:rsidRPr="00CE4DB2" w14:paraId="79920238" w14:textId="77777777" w:rsidTr="00135C84">
        <w:tc>
          <w:tcPr>
            <w:tcW w:w="1393" w:type="dxa"/>
          </w:tcPr>
          <w:p w14:paraId="3A2D7EAD" w14:textId="0526D481" w:rsidR="00CE4DB2" w:rsidRPr="00CE4DB2" w:rsidRDefault="002D050D" w:rsidP="00CE4DB2">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39,4</w:t>
            </w:r>
          </w:p>
        </w:tc>
        <w:tc>
          <w:tcPr>
            <w:tcW w:w="1775" w:type="dxa"/>
          </w:tcPr>
          <w:p w14:paraId="7E6177EE"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3,5</w:t>
            </w:r>
          </w:p>
        </w:tc>
        <w:tc>
          <w:tcPr>
            <w:tcW w:w="1138" w:type="dxa"/>
          </w:tcPr>
          <w:p w14:paraId="7C42D16E"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5,42</w:t>
            </w:r>
          </w:p>
        </w:tc>
        <w:tc>
          <w:tcPr>
            <w:tcW w:w="1395" w:type="dxa"/>
          </w:tcPr>
          <w:p w14:paraId="2A695F6D"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3,0</w:t>
            </w:r>
          </w:p>
        </w:tc>
        <w:tc>
          <w:tcPr>
            <w:tcW w:w="1394" w:type="dxa"/>
          </w:tcPr>
          <w:p w14:paraId="277E92D2"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1,98</w:t>
            </w:r>
          </w:p>
        </w:tc>
        <w:tc>
          <w:tcPr>
            <w:tcW w:w="1743" w:type="dxa"/>
          </w:tcPr>
          <w:p w14:paraId="3DD33AEF" w14:textId="3FEC4A18" w:rsidR="00CE4DB2" w:rsidRPr="00CE4DB2" w:rsidRDefault="002D050D" w:rsidP="00CE4DB2">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25,2</w:t>
            </w:r>
            <w:r w:rsidR="00CE4DB2" w:rsidRPr="00CE4DB2">
              <w:rPr>
                <w:rFonts w:cs="Times New Roman"/>
                <w:sz w:val="22"/>
                <w:szCs w:val="22"/>
              </w:rPr>
              <w:t>5</w:t>
            </w:r>
          </w:p>
        </w:tc>
        <w:tc>
          <w:tcPr>
            <w:tcW w:w="1016" w:type="dxa"/>
          </w:tcPr>
          <w:p w14:paraId="6B88C8F3" w14:textId="07DCC124" w:rsidR="00CE4DB2" w:rsidRPr="00CE4DB2" w:rsidRDefault="002D050D" w:rsidP="00CE4DB2">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0,25</w:t>
            </w:r>
          </w:p>
        </w:tc>
      </w:tr>
    </w:tbl>
    <w:p w14:paraId="2BBA7649" w14:textId="77777777" w:rsidR="008F0A28" w:rsidRDefault="008F0A28" w:rsidP="00CE4DB2">
      <w:pPr>
        <w:pBdr>
          <w:top w:val="nil"/>
          <w:left w:val="nil"/>
          <w:bottom w:val="nil"/>
          <w:right w:val="nil"/>
          <w:between w:val="nil"/>
        </w:pBdr>
        <w:spacing w:line="240" w:lineRule="auto"/>
        <w:ind w:left="0" w:hanging="2"/>
        <w:jc w:val="both"/>
        <w:rPr>
          <w:rFonts w:cs="Times New Roman"/>
        </w:rPr>
      </w:pPr>
    </w:p>
    <w:p w14:paraId="716C0691" w14:textId="472BCEAB" w:rsidR="00CE4DB2" w:rsidRPr="008F0A28" w:rsidRDefault="00CE4DB2" w:rsidP="00CE4DB2">
      <w:pPr>
        <w:pBdr>
          <w:top w:val="nil"/>
          <w:left w:val="nil"/>
          <w:bottom w:val="nil"/>
          <w:right w:val="nil"/>
          <w:between w:val="nil"/>
        </w:pBdr>
        <w:spacing w:line="240" w:lineRule="auto"/>
        <w:ind w:left="0" w:hanging="2"/>
        <w:jc w:val="both"/>
        <w:rPr>
          <w:rFonts w:cs="Times New Roman"/>
        </w:rPr>
      </w:pPr>
      <w:r w:rsidRPr="008F0A28">
        <w:rPr>
          <w:rFonts w:cs="Times New Roman"/>
        </w:rPr>
        <w:t>2021 m. 82 % darbuotojų dalyvavo  kvalifikacijos tobulinimosi mokymuose. Iš 39 darbuoto</w:t>
      </w:r>
      <w:r w:rsidR="00AE16EB" w:rsidRPr="008F0A28">
        <w:rPr>
          <w:rFonts w:cs="Times New Roman"/>
        </w:rPr>
        <w:t>jų dalyvavo 32 darbuotojai. A</w:t>
      </w:r>
      <w:r w:rsidRPr="008F0A28">
        <w:rPr>
          <w:rFonts w:cs="Times New Roman"/>
        </w:rPr>
        <w:t>tliktas metinis darbu</w:t>
      </w:r>
      <w:r w:rsidR="00AE16EB" w:rsidRPr="008F0A28">
        <w:rPr>
          <w:rFonts w:cs="Times New Roman"/>
        </w:rPr>
        <w:t>otojų  veiklos vertinimas. Iš 31 darbuotojo</w:t>
      </w:r>
      <w:r w:rsidRPr="008F0A28">
        <w:rPr>
          <w:rFonts w:cs="Times New Roman"/>
        </w:rPr>
        <w:t xml:space="preserve"> labai </w:t>
      </w:r>
      <w:r w:rsidR="00AE16EB" w:rsidRPr="008F0A28">
        <w:rPr>
          <w:rFonts w:cs="Times New Roman"/>
        </w:rPr>
        <w:t>gerai įvertinta – 10, gerai -  21</w:t>
      </w:r>
      <w:r w:rsidRPr="008F0A28">
        <w:rPr>
          <w:rFonts w:cs="Times New Roman"/>
        </w:rPr>
        <w:t>. Kintamoji dalis diferencijuota. Darbo aplinka pritaikyta darbuotojų poreikiams.</w:t>
      </w:r>
    </w:p>
    <w:p w14:paraId="5844DBFD"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color w:val="FF0000"/>
          <w:highlight w:val="yellow"/>
        </w:rPr>
      </w:pPr>
    </w:p>
    <w:p w14:paraId="1A7CB9D4" w14:textId="60FFF9EC" w:rsidR="008F0A28" w:rsidRDefault="008F0A28" w:rsidP="00CE4DB2">
      <w:pPr>
        <w:pBdr>
          <w:top w:val="nil"/>
          <w:left w:val="nil"/>
          <w:bottom w:val="nil"/>
          <w:right w:val="nil"/>
          <w:between w:val="nil"/>
        </w:pBdr>
        <w:spacing w:line="240" w:lineRule="auto"/>
        <w:ind w:left="0" w:hanging="2"/>
        <w:jc w:val="center"/>
        <w:rPr>
          <w:rFonts w:cs="Times New Roman"/>
          <w:b/>
        </w:rPr>
      </w:pPr>
      <w:r>
        <w:rPr>
          <w:rFonts w:cs="Times New Roman"/>
          <w:b/>
        </w:rPr>
        <w:t>IV.  SKYRIUS</w:t>
      </w:r>
    </w:p>
    <w:p w14:paraId="64B867BA" w14:textId="3DF1C219" w:rsidR="00CE4DB2" w:rsidRDefault="00CE4DB2" w:rsidP="00CE4DB2">
      <w:pPr>
        <w:pBdr>
          <w:top w:val="nil"/>
          <w:left w:val="nil"/>
          <w:bottom w:val="nil"/>
          <w:right w:val="nil"/>
          <w:between w:val="nil"/>
        </w:pBdr>
        <w:spacing w:line="240" w:lineRule="auto"/>
        <w:ind w:left="0" w:hanging="2"/>
        <w:jc w:val="center"/>
        <w:rPr>
          <w:rFonts w:cs="Times New Roman"/>
          <w:b/>
        </w:rPr>
      </w:pPr>
      <w:r w:rsidRPr="00CE4DB2">
        <w:rPr>
          <w:rFonts w:cs="Times New Roman"/>
          <w:b/>
        </w:rPr>
        <w:t xml:space="preserve"> FINANSINIŲ IŠTEKLIŲ VALDYMAS</w:t>
      </w:r>
    </w:p>
    <w:p w14:paraId="02DDE77F" w14:textId="77777777" w:rsidR="008F0A28" w:rsidRPr="00CE4DB2" w:rsidRDefault="008F0A28" w:rsidP="00CE4DB2">
      <w:pPr>
        <w:pBdr>
          <w:top w:val="nil"/>
          <w:left w:val="nil"/>
          <w:bottom w:val="nil"/>
          <w:right w:val="nil"/>
          <w:between w:val="nil"/>
        </w:pBdr>
        <w:spacing w:line="240" w:lineRule="auto"/>
        <w:ind w:left="0" w:hanging="2"/>
        <w:jc w:val="center"/>
        <w:rPr>
          <w:rFonts w:cs="Times New Roman"/>
        </w:rPr>
      </w:pPr>
    </w:p>
    <w:p w14:paraId="11703D37" w14:textId="77777777" w:rsidR="00CE4DB2" w:rsidRDefault="00CE4DB2" w:rsidP="00CE4DB2">
      <w:pPr>
        <w:numPr>
          <w:ilvl w:val="0"/>
          <w:numId w:val="1"/>
        </w:numPr>
        <w:pBdr>
          <w:top w:val="nil"/>
          <w:left w:val="nil"/>
          <w:bottom w:val="nil"/>
          <w:right w:val="nil"/>
          <w:between w:val="nil"/>
        </w:pBdr>
        <w:spacing w:line="240" w:lineRule="auto"/>
        <w:ind w:left="0" w:hanging="2"/>
        <w:jc w:val="both"/>
        <w:rPr>
          <w:rFonts w:cs="Times New Roman"/>
        </w:rPr>
      </w:pPr>
      <w:r w:rsidRPr="00CE4DB2">
        <w:rPr>
          <w:rFonts w:cs="Times New Roman"/>
        </w:rPr>
        <w:t>Informacija apie biudžetinės įstaigos išlaidas per 2021 metus.</w:t>
      </w:r>
    </w:p>
    <w:p w14:paraId="2B58A5D0" w14:textId="77777777" w:rsidR="008F0A28" w:rsidRPr="00CE4DB2" w:rsidRDefault="008F0A28" w:rsidP="008F0A28">
      <w:pPr>
        <w:pBdr>
          <w:top w:val="nil"/>
          <w:left w:val="nil"/>
          <w:bottom w:val="nil"/>
          <w:right w:val="nil"/>
          <w:between w:val="nil"/>
        </w:pBdr>
        <w:spacing w:line="240" w:lineRule="auto"/>
        <w:ind w:leftChars="0" w:left="0" w:firstLineChars="0" w:firstLine="0"/>
        <w:jc w:val="both"/>
        <w:rPr>
          <w:rFonts w:cs="Times New Roman"/>
        </w:rPr>
      </w:pPr>
    </w:p>
    <w:tbl>
      <w:tblPr>
        <w:tblW w:w="9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11"/>
        <w:gridCol w:w="2826"/>
        <w:gridCol w:w="1943"/>
        <w:gridCol w:w="2227"/>
        <w:gridCol w:w="1947"/>
      </w:tblGrid>
      <w:tr w:rsidR="00CE4DB2" w:rsidRPr="00CE4DB2" w14:paraId="37C3195E" w14:textId="77777777" w:rsidTr="00135C84">
        <w:tc>
          <w:tcPr>
            <w:tcW w:w="911" w:type="dxa"/>
          </w:tcPr>
          <w:p w14:paraId="19E91703"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Eil.Nr.</w:t>
            </w:r>
          </w:p>
        </w:tc>
        <w:tc>
          <w:tcPr>
            <w:tcW w:w="2826" w:type="dxa"/>
          </w:tcPr>
          <w:p w14:paraId="1E249221"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Išlaidų pavadinimas</w:t>
            </w:r>
          </w:p>
        </w:tc>
        <w:tc>
          <w:tcPr>
            <w:tcW w:w="1943" w:type="dxa"/>
          </w:tcPr>
          <w:p w14:paraId="7C06ACC3"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Patvirtintas planas(tūkst.Eur)</w:t>
            </w:r>
          </w:p>
        </w:tc>
        <w:tc>
          <w:tcPr>
            <w:tcW w:w="2227" w:type="dxa"/>
          </w:tcPr>
          <w:p w14:paraId="271EBE8F"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Gauti asignavimai(tūkst.Eur)</w:t>
            </w:r>
          </w:p>
        </w:tc>
        <w:tc>
          <w:tcPr>
            <w:tcW w:w="1947" w:type="dxa"/>
          </w:tcPr>
          <w:p w14:paraId="61814864"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Kasinės išlaidos(tūkst.Eur)</w:t>
            </w:r>
          </w:p>
        </w:tc>
      </w:tr>
      <w:tr w:rsidR="00CE4DB2" w:rsidRPr="00CE4DB2" w14:paraId="632A0241" w14:textId="77777777" w:rsidTr="00135C84">
        <w:tc>
          <w:tcPr>
            <w:tcW w:w="911" w:type="dxa"/>
          </w:tcPr>
          <w:p w14:paraId="52B0FA59"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1.</w:t>
            </w:r>
          </w:p>
        </w:tc>
        <w:tc>
          <w:tcPr>
            <w:tcW w:w="2826" w:type="dxa"/>
          </w:tcPr>
          <w:p w14:paraId="6A8101F2"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Darbo užmokestis</w:t>
            </w:r>
          </w:p>
        </w:tc>
        <w:tc>
          <w:tcPr>
            <w:tcW w:w="1943" w:type="dxa"/>
          </w:tcPr>
          <w:p w14:paraId="7234840B"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609,2</w:t>
            </w:r>
          </w:p>
        </w:tc>
        <w:tc>
          <w:tcPr>
            <w:tcW w:w="2227" w:type="dxa"/>
          </w:tcPr>
          <w:p w14:paraId="63BA7FBF"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609,1</w:t>
            </w:r>
          </w:p>
        </w:tc>
        <w:tc>
          <w:tcPr>
            <w:tcW w:w="1947" w:type="dxa"/>
          </w:tcPr>
          <w:p w14:paraId="04C3B601" w14:textId="77777777" w:rsidR="00CE4DB2" w:rsidRPr="00CE4DB2" w:rsidRDefault="00CE4DB2" w:rsidP="00CE4DB2">
            <w:pPr>
              <w:ind w:leftChars="0" w:left="0" w:firstLineChars="0" w:firstLine="0"/>
              <w:jc w:val="both"/>
              <w:rPr>
                <w:rFonts w:cs="Times New Roman"/>
                <w:sz w:val="22"/>
                <w:szCs w:val="22"/>
              </w:rPr>
            </w:pPr>
            <w:r w:rsidRPr="00CE4DB2">
              <w:rPr>
                <w:rFonts w:cs="Times New Roman"/>
                <w:sz w:val="22"/>
                <w:szCs w:val="22"/>
              </w:rPr>
              <w:t>609,1</w:t>
            </w:r>
          </w:p>
        </w:tc>
      </w:tr>
      <w:tr w:rsidR="00CE4DB2" w:rsidRPr="00CE4DB2" w14:paraId="5F4241B6" w14:textId="77777777" w:rsidTr="00135C84">
        <w:tc>
          <w:tcPr>
            <w:tcW w:w="911" w:type="dxa"/>
          </w:tcPr>
          <w:p w14:paraId="5DA552CD"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2.</w:t>
            </w:r>
          </w:p>
        </w:tc>
        <w:tc>
          <w:tcPr>
            <w:tcW w:w="2826" w:type="dxa"/>
          </w:tcPr>
          <w:p w14:paraId="2A665E7C"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Socialinio draudimo įmokos</w:t>
            </w:r>
          </w:p>
        </w:tc>
        <w:tc>
          <w:tcPr>
            <w:tcW w:w="1943" w:type="dxa"/>
          </w:tcPr>
          <w:p w14:paraId="344396FC"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9,0</w:t>
            </w:r>
          </w:p>
        </w:tc>
        <w:tc>
          <w:tcPr>
            <w:tcW w:w="2227" w:type="dxa"/>
          </w:tcPr>
          <w:p w14:paraId="20041685"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8,9</w:t>
            </w:r>
          </w:p>
        </w:tc>
        <w:tc>
          <w:tcPr>
            <w:tcW w:w="1947" w:type="dxa"/>
          </w:tcPr>
          <w:p w14:paraId="57E09F0B" w14:textId="77777777" w:rsidR="00CE4DB2" w:rsidRPr="00CE4DB2" w:rsidRDefault="00CE4DB2" w:rsidP="00CE4DB2">
            <w:pPr>
              <w:ind w:left="0" w:hanging="2"/>
              <w:jc w:val="both"/>
              <w:rPr>
                <w:rFonts w:cs="Times New Roman"/>
                <w:sz w:val="22"/>
                <w:szCs w:val="22"/>
              </w:rPr>
            </w:pPr>
            <w:r w:rsidRPr="00CE4DB2">
              <w:rPr>
                <w:rFonts w:cs="Times New Roman"/>
                <w:sz w:val="22"/>
                <w:szCs w:val="22"/>
              </w:rPr>
              <w:t>8,9</w:t>
            </w:r>
          </w:p>
        </w:tc>
      </w:tr>
      <w:tr w:rsidR="00CE4DB2" w:rsidRPr="00CE4DB2" w14:paraId="5A902CD4" w14:textId="77777777" w:rsidTr="00135C84">
        <w:tc>
          <w:tcPr>
            <w:tcW w:w="911" w:type="dxa"/>
          </w:tcPr>
          <w:p w14:paraId="0BDFBF5C"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3.</w:t>
            </w:r>
          </w:p>
        </w:tc>
        <w:tc>
          <w:tcPr>
            <w:tcW w:w="2826" w:type="dxa"/>
          </w:tcPr>
          <w:p w14:paraId="21BCD08A"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Mityba</w:t>
            </w:r>
          </w:p>
        </w:tc>
        <w:tc>
          <w:tcPr>
            <w:tcW w:w="1943" w:type="dxa"/>
          </w:tcPr>
          <w:p w14:paraId="639906BD"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58,7</w:t>
            </w:r>
          </w:p>
        </w:tc>
        <w:tc>
          <w:tcPr>
            <w:tcW w:w="2227" w:type="dxa"/>
          </w:tcPr>
          <w:p w14:paraId="00A45AE1"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58,5</w:t>
            </w:r>
          </w:p>
        </w:tc>
        <w:tc>
          <w:tcPr>
            <w:tcW w:w="1947" w:type="dxa"/>
          </w:tcPr>
          <w:p w14:paraId="3C3F1187" w14:textId="77777777" w:rsidR="00CE4DB2" w:rsidRPr="00CE4DB2" w:rsidRDefault="00CE4DB2" w:rsidP="00CE4DB2">
            <w:pPr>
              <w:ind w:left="0" w:hanging="2"/>
              <w:jc w:val="both"/>
              <w:rPr>
                <w:rFonts w:cs="Times New Roman"/>
                <w:sz w:val="22"/>
                <w:szCs w:val="22"/>
              </w:rPr>
            </w:pPr>
            <w:r w:rsidRPr="00CE4DB2">
              <w:rPr>
                <w:rFonts w:cs="Times New Roman"/>
                <w:sz w:val="22"/>
                <w:szCs w:val="22"/>
              </w:rPr>
              <w:t>58,5</w:t>
            </w:r>
          </w:p>
        </w:tc>
      </w:tr>
      <w:tr w:rsidR="00CE4DB2" w:rsidRPr="00CE4DB2" w14:paraId="37350878" w14:textId="77777777" w:rsidTr="00135C84">
        <w:tc>
          <w:tcPr>
            <w:tcW w:w="911" w:type="dxa"/>
          </w:tcPr>
          <w:p w14:paraId="68149C93"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4.</w:t>
            </w:r>
          </w:p>
        </w:tc>
        <w:tc>
          <w:tcPr>
            <w:tcW w:w="2826" w:type="dxa"/>
          </w:tcPr>
          <w:p w14:paraId="79C7B241"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Medikamentai</w:t>
            </w:r>
          </w:p>
        </w:tc>
        <w:tc>
          <w:tcPr>
            <w:tcW w:w="1943" w:type="dxa"/>
          </w:tcPr>
          <w:p w14:paraId="7D0E554E"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11,5</w:t>
            </w:r>
          </w:p>
        </w:tc>
        <w:tc>
          <w:tcPr>
            <w:tcW w:w="2227" w:type="dxa"/>
          </w:tcPr>
          <w:p w14:paraId="29EB8E8B"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11,5</w:t>
            </w:r>
          </w:p>
        </w:tc>
        <w:tc>
          <w:tcPr>
            <w:tcW w:w="1947" w:type="dxa"/>
          </w:tcPr>
          <w:p w14:paraId="4CC8320D" w14:textId="77777777" w:rsidR="00CE4DB2" w:rsidRPr="00CE4DB2" w:rsidRDefault="00CE4DB2" w:rsidP="00CE4DB2">
            <w:pPr>
              <w:ind w:left="0" w:hanging="2"/>
              <w:jc w:val="both"/>
              <w:rPr>
                <w:rFonts w:cs="Times New Roman"/>
                <w:sz w:val="22"/>
                <w:szCs w:val="22"/>
              </w:rPr>
            </w:pPr>
            <w:r w:rsidRPr="00CE4DB2">
              <w:rPr>
                <w:rFonts w:cs="Times New Roman"/>
                <w:sz w:val="22"/>
                <w:szCs w:val="22"/>
              </w:rPr>
              <w:t>11,5</w:t>
            </w:r>
          </w:p>
        </w:tc>
      </w:tr>
      <w:tr w:rsidR="00CE4DB2" w:rsidRPr="00CE4DB2" w14:paraId="5B3B4D6F" w14:textId="77777777" w:rsidTr="00135C84">
        <w:tc>
          <w:tcPr>
            <w:tcW w:w="911" w:type="dxa"/>
          </w:tcPr>
          <w:p w14:paraId="0892C514"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5.</w:t>
            </w:r>
          </w:p>
        </w:tc>
        <w:tc>
          <w:tcPr>
            <w:tcW w:w="2826" w:type="dxa"/>
          </w:tcPr>
          <w:p w14:paraId="019F4FCF"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Ryšių paslaugos</w:t>
            </w:r>
          </w:p>
        </w:tc>
        <w:tc>
          <w:tcPr>
            <w:tcW w:w="1943" w:type="dxa"/>
          </w:tcPr>
          <w:p w14:paraId="57C56CDF"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0,7</w:t>
            </w:r>
          </w:p>
        </w:tc>
        <w:tc>
          <w:tcPr>
            <w:tcW w:w="2227" w:type="dxa"/>
          </w:tcPr>
          <w:p w14:paraId="4BEE9B73"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0,6</w:t>
            </w:r>
          </w:p>
        </w:tc>
        <w:tc>
          <w:tcPr>
            <w:tcW w:w="1947" w:type="dxa"/>
          </w:tcPr>
          <w:p w14:paraId="1BCE7A6C" w14:textId="77777777" w:rsidR="00CE4DB2" w:rsidRPr="00CE4DB2" w:rsidRDefault="00CE4DB2" w:rsidP="00CE4DB2">
            <w:pPr>
              <w:ind w:left="0" w:hanging="2"/>
              <w:jc w:val="both"/>
              <w:rPr>
                <w:rFonts w:cs="Times New Roman"/>
                <w:sz w:val="22"/>
                <w:szCs w:val="22"/>
              </w:rPr>
            </w:pPr>
            <w:r w:rsidRPr="00CE4DB2">
              <w:rPr>
                <w:rFonts w:cs="Times New Roman"/>
                <w:sz w:val="22"/>
                <w:szCs w:val="22"/>
              </w:rPr>
              <w:t>0,6</w:t>
            </w:r>
          </w:p>
        </w:tc>
      </w:tr>
      <w:tr w:rsidR="00CE4DB2" w:rsidRPr="00CE4DB2" w14:paraId="42BCC0FD" w14:textId="77777777" w:rsidTr="00135C84">
        <w:tc>
          <w:tcPr>
            <w:tcW w:w="911" w:type="dxa"/>
          </w:tcPr>
          <w:p w14:paraId="0D16911D"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6.</w:t>
            </w:r>
          </w:p>
        </w:tc>
        <w:tc>
          <w:tcPr>
            <w:tcW w:w="2826" w:type="dxa"/>
          </w:tcPr>
          <w:p w14:paraId="35C9CDB1"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Komunalinės paslaugos</w:t>
            </w:r>
          </w:p>
        </w:tc>
        <w:tc>
          <w:tcPr>
            <w:tcW w:w="1943" w:type="dxa"/>
          </w:tcPr>
          <w:p w14:paraId="19E4D612" w14:textId="77777777" w:rsidR="00CE4DB2" w:rsidRPr="00CE4DB2" w:rsidRDefault="00CE4DB2" w:rsidP="00CE4DB2">
            <w:pPr>
              <w:pBdr>
                <w:top w:val="nil"/>
                <w:left w:val="nil"/>
                <w:bottom w:val="nil"/>
                <w:right w:val="nil"/>
                <w:between w:val="nil"/>
              </w:pBdr>
              <w:spacing w:line="240" w:lineRule="auto"/>
              <w:ind w:leftChars="0" w:left="0" w:firstLineChars="0" w:firstLine="0"/>
              <w:jc w:val="both"/>
              <w:rPr>
                <w:rFonts w:cs="Times New Roman"/>
                <w:sz w:val="22"/>
                <w:szCs w:val="22"/>
              </w:rPr>
            </w:pPr>
            <w:r w:rsidRPr="00CE4DB2">
              <w:rPr>
                <w:rFonts w:cs="Times New Roman"/>
                <w:sz w:val="22"/>
                <w:szCs w:val="22"/>
              </w:rPr>
              <w:t>31,9</w:t>
            </w:r>
          </w:p>
        </w:tc>
        <w:tc>
          <w:tcPr>
            <w:tcW w:w="2227" w:type="dxa"/>
          </w:tcPr>
          <w:p w14:paraId="7AF5310D"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31,6</w:t>
            </w:r>
          </w:p>
        </w:tc>
        <w:tc>
          <w:tcPr>
            <w:tcW w:w="1947" w:type="dxa"/>
          </w:tcPr>
          <w:p w14:paraId="2B67A8A0" w14:textId="77777777" w:rsidR="00CE4DB2" w:rsidRPr="00CE4DB2" w:rsidRDefault="00CE4DB2" w:rsidP="00CE4DB2">
            <w:pPr>
              <w:ind w:left="0" w:hanging="2"/>
              <w:jc w:val="both"/>
              <w:rPr>
                <w:rFonts w:cs="Times New Roman"/>
                <w:sz w:val="22"/>
                <w:szCs w:val="22"/>
              </w:rPr>
            </w:pPr>
            <w:r w:rsidRPr="00CE4DB2">
              <w:rPr>
                <w:rFonts w:cs="Times New Roman"/>
                <w:sz w:val="22"/>
                <w:szCs w:val="22"/>
              </w:rPr>
              <w:t>31,6</w:t>
            </w:r>
          </w:p>
        </w:tc>
      </w:tr>
      <w:tr w:rsidR="00CE4DB2" w:rsidRPr="00CE4DB2" w14:paraId="2924DBA2" w14:textId="77777777" w:rsidTr="00135C84">
        <w:tc>
          <w:tcPr>
            <w:tcW w:w="911" w:type="dxa"/>
          </w:tcPr>
          <w:p w14:paraId="5E4492F5"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7.</w:t>
            </w:r>
          </w:p>
        </w:tc>
        <w:tc>
          <w:tcPr>
            <w:tcW w:w="2826" w:type="dxa"/>
          </w:tcPr>
          <w:p w14:paraId="07C6B42C"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Kitos prekės ir paslaugos</w:t>
            </w:r>
          </w:p>
        </w:tc>
        <w:tc>
          <w:tcPr>
            <w:tcW w:w="1943" w:type="dxa"/>
          </w:tcPr>
          <w:p w14:paraId="6CFAB66D"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14,5</w:t>
            </w:r>
          </w:p>
        </w:tc>
        <w:tc>
          <w:tcPr>
            <w:tcW w:w="2227" w:type="dxa"/>
          </w:tcPr>
          <w:p w14:paraId="69356782"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14,5</w:t>
            </w:r>
          </w:p>
        </w:tc>
        <w:tc>
          <w:tcPr>
            <w:tcW w:w="1947" w:type="dxa"/>
          </w:tcPr>
          <w:p w14:paraId="40D0E66E" w14:textId="77777777" w:rsidR="00CE4DB2" w:rsidRPr="00CE4DB2" w:rsidRDefault="00CE4DB2" w:rsidP="00CE4DB2">
            <w:pPr>
              <w:ind w:left="0" w:hanging="2"/>
              <w:jc w:val="both"/>
              <w:rPr>
                <w:rFonts w:cs="Times New Roman"/>
                <w:sz w:val="22"/>
                <w:szCs w:val="22"/>
              </w:rPr>
            </w:pPr>
            <w:r w:rsidRPr="00CE4DB2">
              <w:rPr>
                <w:rFonts w:cs="Times New Roman"/>
                <w:sz w:val="22"/>
                <w:szCs w:val="22"/>
              </w:rPr>
              <w:t>14,5</w:t>
            </w:r>
          </w:p>
        </w:tc>
      </w:tr>
      <w:tr w:rsidR="00CE4DB2" w:rsidRPr="00CE4DB2" w14:paraId="7734C62B" w14:textId="77777777" w:rsidTr="00135C84">
        <w:tc>
          <w:tcPr>
            <w:tcW w:w="911" w:type="dxa"/>
          </w:tcPr>
          <w:p w14:paraId="060AAF3F"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8.</w:t>
            </w:r>
          </w:p>
        </w:tc>
        <w:tc>
          <w:tcPr>
            <w:tcW w:w="2826" w:type="dxa"/>
          </w:tcPr>
          <w:p w14:paraId="62F1ABBF"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Kvalifikacijos kėlimas</w:t>
            </w:r>
          </w:p>
        </w:tc>
        <w:tc>
          <w:tcPr>
            <w:tcW w:w="1943" w:type="dxa"/>
          </w:tcPr>
          <w:p w14:paraId="6C56B080"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2,3</w:t>
            </w:r>
          </w:p>
        </w:tc>
        <w:tc>
          <w:tcPr>
            <w:tcW w:w="2227" w:type="dxa"/>
          </w:tcPr>
          <w:p w14:paraId="54BE10D7"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2,1</w:t>
            </w:r>
          </w:p>
        </w:tc>
        <w:tc>
          <w:tcPr>
            <w:tcW w:w="1947" w:type="dxa"/>
          </w:tcPr>
          <w:p w14:paraId="1A98E924" w14:textId="77777777" w:rsidR="00CE4DB2" w:rsidRPr="00CE4DB2" w:rsidRDefault="00CE4DB2" w:rsidP="00CE4DB2">
            <w:pPr>
              <w:ind w:left="0" w:hanging="2"/>
              <w:jc w:val="both"/>
              <w:rPr>
                <w:rFonts w:cs="Times New Roman"/>
                <w:sz w:val="22"/>
                <w:szCs w:val="22"/>
              </w:rPr>
            </w:pPr>
            <w:r w:rsidRPr="00CE4DB2">
              <w:rPr>
                <w:rFonts w:cs="Times New Roman"/>
                <w:sz w:val="22"/>
                <w:szCs w:val="22"/>
              </w:rPr>
              <w:t>2,1</w:t>
            </w:r>
          </w:p>
        </w:tc>
      </w:tr>
      <w:tr w:rsidR="00CE4DB2" w:rsidRPr="00CE4DB2" w14:paraId="1DB6143F" w14:textId="77777777" w:rsidTr="00135C84">
        <w:tc>
          <w:tcPr>
            <w:tcW w:w="911" w:type="dxa"/>
          </w:tcPr>
          <w:p w14:paraId="3EA35363"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9.</w:t>
            </w:r>
          </w:p>
        </w:tc>
        <w:tc>
          <w:tcPr>
            <w:tcW w:w="2826" w:type="dxa"/>
          </w:tcPr>
          <w:p w14:paraId="1AC2C8DF"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Ilgalaikio turto įsigijimas</w:t>
            </w:r>
          </w:p>
        </w:tc>
        <w:tc>
          <w:tcPr>
            <w:tcW w:w="1943" w:type="dxa"/>
          </w:tcPr>
          <w:p w14:paraId="3DA0C690"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10,0</w:t>
            </w:r>
          </w:p>
        </w:tc>
        <w:tc>
          <w:tcPr>
            <w:tcW w:w="2227" w:type="dxa"/>
          </w:tcPr>
          <w:p w14:paraId="5BEE5AF4"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10,0</w:t>
            </w:r>
          </w:p>
        </w:tc>
        <w:tc>
          <w:tcPr>
            <w:tcW w:w="1947" w:type="dxa"/>
          </w:tcPr>
          <w:p w14:paraId="622417E8" w14:textId="77777777" w:rsidR="00CE4DB2" w:rsidRPr="00CE4DB2" w:rsidRDefault="00CE4DB2" w:rsidP="00CE4DB2">
            <w:pPr>
              <w:ind w:left="0" w:hanging="2"/>
              <w:jc w:val="both"/>
              <w:rPr>
                <w:rFonts w:cs="Times New Roman"/>
                <w:sz w:val="22"/>
                <w:szCs w:val="22"/>
              </w:rPr>
            </w:pPr>
            <w:r w:rsidRPr="00CE4DB2">
              <w:rPr>
                <w:rFonts w:cs="Times New Roman"/>
                <w:sz w:val="22"/>
                <w:szCs w:val="22"/>
              </w:rPr>
              <w:t>10,0</w:t>
            </w:r>
          </w:p>
        </w:tc>
      </w:tr>
      <w:tr w:rsidR="00CE4DB2" w:rsidRPr="00CE4DB2" w14:paraId="0B06FE49" w14:textId="77777777" w:rsidTr="00135C84">
        <w:tc>
          <w:tcPr>
            <w:tcW w:w="911" w:type="dxa"/>
          </w:tcPr>
          <w:p w14:paraId="6D337D1D"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10.</w:t>
            </w:r>
          </w:p>
        </w:tc>
        <w:tc>
          <w:tcPr>
            <w:tcW w:w="2826" w:type="dxa"/>
          </w:tcPr>
          <w:p w14:paraId="6B53C5A2"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Transporto išlaidos</w:t>
            </w:r>
          </w:p>
        </w:tc>
        <w:tc>
          <w:tcPr>
            <w:tcW w:w="1943" w:type="dxa"/>
          </w:tcPr>
          <w:p w14:paraId="07D1BAB0"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3,3</w:t>
            </w:r>
          </w:p>
        </w:tc>
        <w:tc>
          <w:tcPr>
            <w:tcW w:w="2227" w:type="dxa"/>
          </w:tcPr>
          <w:p w14:paraId="13F39588"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3,3</w:t>
            </w:r>
          </w:p>
        </w:tc>
        <w:tc>
          <w:tcPr>
            <w:tcW w:w="1947" w:type="dxa"/>
          </w:tcPr>
          <w:p w14:paraId="02BC409A" w14:textId="77777777" w:rsidR="00CE4DB2" w:rsidRPr="00CE4DB2" w:rsidRDefault="00CE4DB2" w:rsidP="00CE4DB2">
            <w:pPr>
              <w:ind w:left="0" w:hanging="2"/>
              <w:jc w:val="both"/>
              <w:rPr>
                <w:rFonts w:cs="Times New Roman"/>
                <w:sz w:val="22"/>
                <w:szCs w:val="22"/>
              </w:rPr>
            </w:pPr>
            <w:r w:rsidRPr="00CE4DB2">
              <w:rPr>
                <w:rFonts w:cs="Times New Roman"/>
                <w:sz w:val="22"/>
                <w:szCs w:val="22"/>
              </w:rPr>
              <w:t>3,3</w:t>
            </w:r>
          </w:p>
        </w:tc>
      </w:tr>
      <w:tr w:rsidR="00CE4DB2" w:rsidRPr="00CE4DB2" w14:paraId="64176F63" w14:textId="77777777" w:rsidTr="00135C84">
        <w:tc>
          <w:tcPr>
            <w:tcW w:w="911" w:type="dxa"/>
          </w:tcPr>
          <w:p w14:paraId="2655DBB0"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11.</w:t>
            </w:r>
          </w:p>
        </w:tc>
        <w:tc>
          <w:tcPr>
            <w:tcW w:w="2826" w:type="dxa"/>
          </w:tcPr>
          <w:p w14:paraId="46D9BD01"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Komandiruotės</w:t>
            </w:r>
          </w:p>
        </w:tc>
        <w:tc>
          <w:tcPr>
            <w:tcW w:w="1943" w:type="dxa"/>
          </w:tcPr>
          <w:p w14:paraId="2A34A44C"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0,6</w:t>
            </w:r>
          </w:p>
        </w:tc>
        <w:tc>
          <w:tcPr>
            <w:tcW w:w="2227" w:type="dxa"/>
          </w:tcPr>
          <w:p w14:paraId="408FB9FF"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0,6</w:t>
            </w:r>
          </w:p>
        </w:tc>
        <w:tc>
          <w:tcPr>
            <w:tcW w:w="1947" w:type="dxa"/>
          </w:tcPr>
          <w:p w14:paraId="64DF42ED" w14:textId="77777777" w:rsidR="00CE4DB2" w:rsidRPr="00CE4DB2" w:rsidRDefault="00CE4DB2" w:rsidP="00CE4DB2">
            <w:pPr>
              <w:ind w:left="0" w:hanging="2"/>
              <w:jc w:val="both"/>
              <w:rPr>
                <w:rFonts w:cs="Times New Roman"/>
                <w:sz w:val="22"/>
                <w:szCs w:val="22"/>
              </w:rPr>
            </w:pPr>
            <w:r w:rsidRPr="00CE4DB2">
              <w:rPr>
                <w:rFonts w:cs="Times New Roman"/>
                <w:sz w:val="22"/>
                <w:szCs w:val="22"/>
              </w:rPr>
              <w:t>0,6</w:t>
            </w:r>
          </w:p>
        </w:tc>
      </w:tr>
      <w:tr w:rsidR="00CE4DB2" w:rsidRPr="00CE4DB2" w14:paraId="5C352F6F" w14:textId="77777777" w:rsidTr="00135C84">
        <w:tc>
          <w:tcPr>
            <w:tcW w:w="911" w:type="dxa"/>
          </w:tcPr>
          <w:p w14:paraId="72191B61"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12.</w:t>
            </w:r>
          </w:p>
        </w:tc>
        <w:tc>
          <w:tcPr>
            <w:tcW w:w="2826" w:type="dxa"/>
          </w:tcPr>
          <w:p w14:paraId="483C4017"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Darbdavių socialinė parama pinigais</w:t>
            </w:r>
          </w:p>
        </w:tc>
        <w:tc>
          <w:tcPr>
            <w:tcW w:w="1943" w:type="dxa"/>
          </w:tcPr>
          <w:p w14:paraId="4A7382E7"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14,1</w:t>
            </w:r>
          </w:p>
        </w:tc>
        <w:tc>
          <w:tcPr>
            <w:tcW w:w="2227" w:type="dxa"/>
          </w:tcPr>
          <w:p w14:paraId="4C71BBDF"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14,1</w:t>
            </w:r>
          </w:p>
        </w:tc>
        <w:tc>
          <w:tcPr>
            <w:tcW w:w="1947" w:type="dxa"/>
          </w:tcPr>
          <w:p w14:paraId="42413FB1" w14:textId="77777777" w:rsidR="00CE4DB2" w:rsidRPr="00CE4DB2" w:rsidRDefault="00CE4DB2" w:rsidP="00CE4DB2">
            <w:pPr>
              <w:ind w:left="0" w:hanging="2"/>
              <w:jc w:val="both"/>
              <w:rPr>
                <w:rFonts w:cs="Times New Roman"/>
                <w:sz w:val="22"/>
                <w:szCs w:val="22"/>
              </w:rPr>
            </w:pPr>
            <w:r w:rsidRPr="00CE4DB2">
              <w:rPr>
                <w:rFonts w:cs="Times New Roman"/>
                <w:sz w:val="22"/>
                <w:szCs w:val="22"/>
              </w:rPr>
              <w:t>14,1</w:t>
            </w:r>
          </w:p>
        </w:tc>
      </w:tr>
      <w:tr w:rsidR="00CE4DB2" w:rsidRPr="00CE4DB2" w14:paraId="198F0E8C" w14:textId="77777777" w:rsidTr="00135C84">
        <w:tc>
          <w:tcPr>
            <w:tcW w:w="911" w:type="dxa"/>
          </w:tcPr>
          <w:p w14:paraId="7F698FC2"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13.</w:t>
            </w:r>
          </w:p>
        </w:tc>
        <w:tc>
          <w:tcPr>
            <w:tcW w:w="2826" w:type="dxa"/>
          </w:tcPr>
          <w:p w14:paraId="0FBD0EE6"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Ilgalaikio materialiojo turto einamasis remontas</w:t>
            </w:r>
          </w:p>
        </w:tc>
        <w:tc>
          <w:tcPr>
            <w:tcW w:w="1943" w:type="dxa"/>
          </w:tcPr>
          <w:p w14:paraId="62F14620"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7,0</w:t>
            </w:r>
          </w:p>
        </w:tc>
        <w:tc>
          <w:tcPr>
            <w:tcW w:w="2227" w:type="dxa"/>
          </w:tcPr>
          <w:p w14:paraId="5D1C18C8"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7,0</w:t>
            </w:r>
          </w:p>
        </w:tc>
        <w:tc>
          <w:tcPr>
            <w:tcW w:w="1947" w:type="dxa"/>
          </w:tcPr>
          <w:p w14:paraId="19EFA4B9" w14:textId="77777777" w:rsidR="00CE4DB2" w:rsidRPr="00CE4DB2" w:rsidRDefault="00CE4DB2" w:rsidP="00CE4DB2">
            <w:pPr>
              <w:ind w:left="0" w:hanging="2"/>
              <w:jc w:val="both"/>
              <w:rPr>
                <w:rFonts w:cs="Times New Roman"/>
                <w:sz w:val="22"/>
                <w:szCs w:val="22"/>
              </w:rPr>
            </w:pPr>
            <w:r w:rsidRPr="00CE4DB2">
              <w:rPr>
                <w:rFonts w:cs="Times New Roman"/>
                <w:sz w:val="22"/>
                <w:szCs w:val="22"/>
              </w:rPr>
              <w:t>7,0</w:t>
            </w:r>
          </w:p>
        </w:tc>
      </w:tr>
      <w:tr w:rsidR="00CE4DB2" w:rsidRPr="00CE4DB2" w14:paraId="1C4225EA" w14:textId="77777777" w:rsidTr="00135C84">
        <w:tc>
          <w:tcPr>
            <w:tcW w:w="911" w:type="dxa"/>
          </w:tcPr>
          <w:p w14:paraId="202DD353"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14.</w:t>
            </w:r>
          </w:p>
        </w:tc>
        <w:tc>
          <w:tcPr>
            <w:tcW w:w="2826" w:type="dxa"/>
          </w:tcPr>
          <w:p w14:paraId="1910CF0D"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Apranga ir patalynė</w:t>
            </w:r>
          </w:p>
        </w:tc>
        <w:tc>
          <w:tcPr>
            <w:tcW w:w="1943" w:type="dxa"/>
          </w:tcPr>
          <w:p w14:paraId="34E3EC88"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5,0</w:t>
            </w:r>
          </w:p>
        </w:tc>
        <w:tc>
          <w:tcPr>
            <w:tcW w:w="2227" w:type="dxa"/>
          </w:tcPr>
          <w:p w14:paraId="26F5E9D6"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4,9</w:t>
            </w:r>
          </w:p>
        </w:tc>
        <w:tc>
          <w:tcPr>
            <w:tcW w:w="1947" w:type="dxa"/>
          </w:tcPr>
          <w:p w14:paraId="431874B5" w14:textId="77777777" w:rsidR="00CE4DB2" w:rsidRPr="00CE4DB2" w:rsidRDefault="00CE4DB2" w:rsidP="00CE4DB2">
            <w:pPr>
              <w:ind w:left="0" w:hanging="2"/>
              <w:jc w:val="both"/>
              <w:rPr>
                <w:rFonts w:cs="Times New Roman"/>
                <w:sz w:val="22"/>
                <w:szCs w:val="22"/>
              </w:rPr>
            </w:pPr>
            <w:r w:rsidRPr="00CE4DB2">
              <w:rPr>
                <w:rFonts w:cs="Times New Roman"/>
                <w:sz w:val="22"/>
                <w:szCs w:val="22"/>
              </w:rPr>
              <w:t>4,9</w:t>
            </w:r>
          </w:p>
        </w:tc>
      </w:tr>
      <w:tr w:rsidR="00CE4DB2" w:rsidRPr="00CE4DB2" w14:paraId="04507D0E" w14:textId="77777777" w:rsidTr="00135C84">
        <w:tc>
          <w:tcPr>
            <w:tcW w:w="911" w:type="dxa"/>
          </w:tcPr>
          <w:p w14:paraId="30B53389"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15.</w:t>
            </w:r>
          </w:p>
        </w:tc>
        <w:tc>
          <w:tcPr>
            <w:tcW w:w="2826" w:type="dxa"/>
          </w:tcPr>
          <w:p w14:paraId="3286EB15"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Informacinių tech. prekių ir paslaugų įsigyjimas</w:t>
            </w:r>
          </w:p>
        </w:tc>
        <w:tc>
          <w:tcPr>
            <w:tcW w:w="1943" w:type="dxa"/>
          </w:tcPr>
          <w:p w14:paraId="7CF55613"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1,5</w:t>
            </w:r>
          </w:p>
        </w:tc>
        <w:tc>
          <w:tcPr>
            <w:tcW w:w="2227" w:type="dxa"/>
          </w:tcPr>
          <w:p w14:paraId="6AF401BF"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1,4</w:t>
            </w:r>
          </w:p>
        </w:tc>
        <w:tc>
          <w:tcPr>
            <w:tcW w:w="1947" w:type="dxa"/>
          </w:tcPr>
          <w:p w14:paraId="2DF3FD7D" w14:textId="77777777" w:rsidR="00CE4DB2" w:rsidRPr="00CE4DB2" w:rsidRDefault="00CE4DB2" w:rsidP="00CE4DB2">
            <w:pPr>
              <w:ind w:left="0" w:hanging="2"/>
              <w:jc w:val="both"/>
              <w:rPr>
                <w:rFonts w:cs="Times New Roman"/>
                <w:sz w:val="22"/>
                <w:szCs w:val="22"/>
              </w:rPr>
            </w:pPr>
            <w:r w:rsidRPr="00CE4DB2">
              <w:rPr>
                <w:rFonts w:cs="Times New Roman"/>
                <w:sz w:val="22"/>
                <w:szCs w:val="22"/>
              </w:rPr>
              <w:t>1,4</w:t>
            </w:r>
          </w:p>
        </w:tc>
      </w:tr>
      <w:tr w:rsidR="00CE4DB2" w:rsidRPr="00CE4DB2" w14:paraId="64375A06" w14:textId="77777777" w:rsidTr="00135C84">
        <w:tc>
          <w:tcPr>
            <w:tcW w:w="911" w:type="dxa"/>
          </w:tcPr>
          <w:p w14:paraId="1EDA30FE"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p>
        </w:tc>
        <w:tc>
          <w:tcPr>
            <w:tcW w:w="2826" w:type="dxa"/>
          </w:tcPr>
          <w:p w14:paraId="33964EE0"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b/>
                <w:sz w:val="22"/>
                <w:szCs w:val="22"/>
              </w:rPr>
              <w:t>Iš viso:</w:t>
            </w:r>
          </w:p>
        </w:tc>
        <w:tc>
          <w:tcPr>
            <w:tcW w:w="1943" w:type="dxa"/>
          </w:tcPr>
          <w:p w14:paraId="285CAF9C"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b/>
                <w:sz w:val="22"/>
                <w:szCs w:val="22"/>
              </w:rPr>
              <w:t>779,3</w:t>
            </w:r>
          </w:p>
        </w:tc>
        <w:tc>
          <w:tcPr>
            <w:tcW w:w="2227" w:type="dxa"/>
          </w:tcPr>
          <w:p w14:paraId="06C9AB0C"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b/>
                <w:sz w:val="22"/>
                <w:szCs w:val="22"/>
              </w:rPr>
              <w:t>778,1</w:t>
            </w:r>
          </w:p>
        </w:tc>
        <w:tc>
          <w:tcPr>
            <w:tcW w:w="1947" w:type="dxa"/>
          </w:tcPr>
          <w:p w14:paraId="01B3A7C1"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b/>
                <w:sz w:val="22"/>
                <w:szCs w:val="22"/>
              </w:rPr>
              <w:t>778,1</w:t>
            </w:r>
          </w:p>
        </w:tc>
      </w:tr>
    </w:tbl>
    <w:p w14:paraId="3A8579E4"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color w:val="FF0000"/>
          <w:highlight w:val="yellow"/>
        </w:rPr>
      </w:pPr>
    </w:p>
    <w:p w14:paraId="0AB93F6D" w14:textId="77777777" w:rsidR="00CE4DB2" w:rsidRDefault="00CE4DB2" w:rsidP="00CE4DB2">
      <w:pPr>
        <w:numPr>
          <w:ilvl w:val="0"/>
          <w:numId w:val="1"/>
        </w:numPr>
        <w:pBdr>
          <w:top w:val="nil"/>
          <w:left w:val="nil"/>
          <w:bottom w:val="nil"/>
          <w:right w:val="nil"/>
          <w:between w:val="nil"/>
        </w:pBdr>
        <w:spacing w:line="240" w:lineRule="auto"/>
        <w:ind w:left="0" w:hanging="2"/>
        <w:jc w:val="both"/>
        <w:rPr>
          <w:rFonts w:cs="Times New Roman"/>
        </w:rPr>
      </w:pPr>
      <w:r w:rsidRPr="00CE4DB2">
        <w:rPr>
          <w:rFonts w:cs="Times New Roman"/>
        </w:rPr>
        <w:t>Informacija apie biudžetinės įstaigos gautų tikslinių lėšų išlaidas per 2021 metus.</w:t>
      </w:r>
    </w:p>
    <w:p w14:paraId="5723C406" w14:textId="77777777" w:rsidR="008F0A28" w:rsidRPr="00CE4DB2" w:rsidRDefault="008F0A28" w:rsidP="008F0A28">
      <w:pPr>
        <w:pBdr>
          <w:top w:val="nil"/>
          <w:left w:val="nil"/>
          <w:bottom w:val="nil"/>
          <w:right w:val="nil"/>
          <w:between w:val="nil"/>
        </w:pBdr>
        <w:spacing w:line="240" w:lineRule="auto"/>
        <w:ind w:leftChars="0" w:left="0" w:firstLineChars="0" w:firstLine="0"/>
        <w:jc w:val="both"/>
        <w:rPr>
          <w:rFonts w:cs="Times New Roman"/>
        </w:rPr>
      </w:pPr>
    </w:p>
    <w:tbl>
      <w:tblPr>
        <w:tblW w:w="9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28"/>
        <w:gridCol w:w="4098"/>
        <w:gridCol w:w="2464"/>
        <w:gridCol w:w="2464"/>
      </w:tblGrid>
      <w:tr w:rsidR="00CE4DB2" w:rsidRPr="00CE4DB2" w14:paraId="655E7543" w14:textId="77777777" w:rsidTr="00135C84">
        <w:tc>
          <w:tcPr>
            <w:tcW w:w="828" w:type="dxa"/>
          </w:tcPr>
          <w:p w14:paraId="7FC2EBC5"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Eil.Nr.</w:t>
            </w:r>
          </w:p>
        </w:tc>
        <w:tc>
          <w:tcPr>
            <w:tcW w:w="4098" w:type="dxa"/>
          </w:tcPr>
          <w:p w14:paraId="73DBE717"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Lėšų šaltiniai</w:t>
            </w:r>
          </w:p>
        </w:tc>
        <w:tc>
          <w:tcPr>
            <w:tcW w:w="2464" w:type="dxa"/>
          </w:tcPr>
          <w:p w14:paraId="563D4761"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Gauta(tūkst.Eur)</w:t>
            </w:r>
          </w:p>
        </w:tc>
        <w:tc>
          <w:tcPr>
            <w:tcW w:w="2464" w:type="dxa"/>
          </w:tcPr>
          <w:p w14:paraId="07E82EFB"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Išlaidos(tūkst.Eur)</w:t>
            </w:r>
          </w:p>
          <w:p w14:paraId="715F0562"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p>
        </w:tc>
      </w:tr>
      <w:tr w:rsidR="00CE4DB2" w:rsidRPr="00CE4DB2" w14:paraId="6F93F35C" w14:textId="77777777" w:rsidTr="00135C84">
        <w:tc>
          <w:tcPr>
            <w:tcW w:w="828" w:type="dxa"/>
          </w:tcPr>
          <w:p w14:paraId="73C5847F"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1.</w:t>
            </w:r>
          </w:p>
        </w:tc>
        <w:tc>
          <w:tcPr>
            <w:tcW w:w="4098" w:type="dxa"/>
          </w:tcPr>
          <w:p w14:paraId="1CC91F66" w14:textId="77777777" w:rsid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Valstybės biudžeto lėšos( mokinio krepšelis  + valstybės deleguotos  asmenims su sunkia negalia, papildomos lėšos darbo užmokesčiui)</w:t>
            </w:r>
          </w:p>
          <w:p w14:paraId="7B78F152" w14:textId="77777777" w:rsidR="008F0A28" w:rsidRPr="00CE4DB2" w:rsidRDefault="008F0A28" w:rsidP="00CE4DB2">
            <w:pPr>
              <w:pBdr>
                <w:top w:val="nil"/>
                <w:left w:val="nil"/>
                <w:bottom w:val="nil"/>
                <w:right w:val="nil"/>
                <w:between w:val="nil"/>
              </w:pBdr>
              <w:spacing w:line="240" w:lineRule="auto"/>
              <w:ind w:left="0" w:hanging="2"/>
              <w:jc w:val="both"/>
              <w:rPr>
                <w:rFonts w:cs="Times New Roman"/>
                <w:sz w:val="22"/>
                <w:szCs w:val="22"/>
              </w:rPr>
            </w:pPr>
          </w:p>
        </w:tc>
        <w:tc>
          <w:tcPr>
            <w:tcW w:w="2464" w:type="dxa"/>
          </w:tcPr>
          <w:p w14:paraId="69CEDA49"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203,0</w:t>
            </w:r>
          </w:p>
        </w:tc>
        <w:tc>
          <w:tcPr>
            <w:tcW w:w="2464" w:type="dxa"/>
          </w:tcPr>
          <w:p w14:paraId="3F991A55"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203,0</w:t>
            </w:r>
          </w:p>
        </w:tc>
      </w:tr>
      <w:tr w:rsidR="00CE4DB2" w:rsidRPr="00CE4DB2" w14:paraId="6E52FB37" w14:textId="77777777" w:rsidTr="00135C84">
        <w:tc>
          <w:tcPr>
            <w:tcW w:w="828" w:type="dxa"/>
          </w:tcPr>
          <w:p w14:paraId="19EC1160"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2.</w:t>
            </w:r>
          </w:p>
        </w:tc>
        <w:tc>
          <w:tcPr>
            <w:tcW w:w="4098" w:type="dxa"/>
          </w:tcPr>
          <w:p w14:paraId="6AC64BAB" w14:textId="77777777" w:rsid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Savivaldybės biudžeto lėšos</w:t>
            </w:r>
          </w:p>
          <w:p w14:paraId="10635A95" w14:textId="77777777" w:rsidR="008F0A28" w:rsidRPr="00CE4DB2" w:rsidRDefault="008F0A28" w:rsidP="00CE4DB2">
            <w:pPr>
              <w:pBdr>
                <w:top w:val="nil"/>
                <w:left w:val="nil"/>
                <w:bottom w:val="nil"/>
                <w:right w:val="nil"/>
                <w:between w:val="nil"/>
              </w:pBdr>
              <w:spacing w:line="240" w:lineRule="auto"/>
              <w:ind w:left="0" w:hanging="2"/>
              <w:jc w:val="both"/>
              <w:rPr>
                <w:rFonts w:cs="Times New Roman"/>
                <w:sz w:val="22"/>
                <w:szCs w:val="22"/>
              </w:rPr>
            </w:pPr>
          </w:p>
        </w:tc>
        <w:tc>
          <w:tcPr>
            <w:tcW w:w="2464" w:type="dxa"/>
          </w:tcPr>
          <w:p w14:paraId="4E96BD47"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376,1</w:t>
            </w:r>
          </w:p>
        </w:tc>
        <w:tc>
          <w:tcPr>
            <w:tcW w:w="2464" w:type="dxa"/>
          </w:tcPr>
          <w:p w14:paraId="07E81AA6"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376,1</w:t>
            </w:r>
          </w:p>
        </w:tc>
      </w:tr>
      <w:tr w:rsidR="00CE4DB2" w:rsidRPr="00CE4DB2" w14:paraId="531871C5" w14:textId="77777777" w:rsidTr="00135C84">
        <w:tc>
          <w:tcPr>
            <w:tcW w:w="828" w:type="dxa"/>
          </w:tcPr>
          <w:p w14:paraId="007C4D91"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3.</w:t>
            </w:r>
          </w:p>
        </w:tc>
        <w:tc>
          <w:tcPr>
            <w:tcW w:w="4098" w:type="dxa"/>
          </w:tcPr>
          <w:p w14:paraId="5451C120" w14:textId="77777777" w:rsid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Kiti šaltiniai (pensijos, tėvų įnašai, parama/labdara)</w:t>
            </w:r>
          </w:p>
          <w:p w14:paraId="3BB86C66" w14:textId="77777777" w:rsidR="008F0A28" w:rsidRPr="00CE4DB2" w:rsidRDefault="008F0A28" w:rsidP="00CE4DB2">
            <w:pPr>
              <w:pBdr>
                <w:top w:val="nil"/>
                <w:left w:val="nil"/>
                <w:bottom w:val="nil"/>
                <w:right w:val="nil"/>
                <w:between w:val="nil"/>
              </w:pBdr>
              <w:spacing w:line="240" w:lineRule="auto"/>
              <w:ind w:left="0" w:hanging="2"/>
              <w:jc w:val="both"/>
              <w:rPr>
                <w:rFonts w:cs="Times New Roman"/>
                <w:sz w:val="22"/>
                <w:szCs w:val="22"/>
              </w:rPr>
            </w:pPr>
          </w:p>
        </w:tc>
        <w:tc>
          <w:tcPr>
            <w:tcW w:w="2464" w:type="dxa"/>
          </w:tcPr>
          <w:p w14:paraId="2D234BCA"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200,2</w:t>
            </w:r>
          </w:p>
        </w:tc>
        <w:tc>
          <w:tcPr>
            <w:tcW w:w="2464" w:type="dxa"/>
          </w:tcPr>
          <w:p w14:paraId="3E1F554E"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199,0</w:t>
            </w:r>
          </w:p>
        </w:tc>
      </w:tr>
      <w:tr w:rsidR="00CE4DB2" w:rsidRPr="00CE4DB2" w14:paraId="50AFA352" w14:textId="77777777" w:rsidTr="00135C84">
        <w:tc>
          <w:tcPr>
            <w:tcW w:w="828" w:type="dxa"/>
          </w:tcPr>
          <w:p w14:paraId="6BD163A3"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p>
        </w:tc>
        <w:tc>
          <w:tcPr>
            <w:tcW w:w="4098" w:type="dxa"/>
          </w:tcPr>
          <w:p w14:paraId="5AE85295"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b/>
                <w:sz w:val="22"/>
                <w:szCs w:val="22"/>
              </w:rPr>
              <w:t>Iš viso:</w:t>
            </w:r>
          </w:p>
        </w:tc>
        <w:tc>
          <w:tcPr>
            <w:tcW w:w="2464" w:type="dxa"/>
          </w:tcPr>
          <w:p w14:paraId="1DB50D66"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b/>
                <w:sz w:val="22"/>
                <w:szCs w:val="22"/>
              </w:rPr>
              <w:t>779,3</w:t>
            </w:r>
          </w:p>
        </w:tc>
        <w:tc>
          <w:tcPr>
            <w:tcW w:w="2464" w:type="dxa"/>
          </w:tcPr>
          <w:p w14:paraId="45CFD1C7"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b/>
                <w:sz w:val="22"/>
                <w:szCs w:val="22"/>
              </w:rPr>
              <w:t>778,1</w:t>
            </w:r>
          </w:p>
        </w:tc>
      </w:tr>
    </w:tbl>
    <w:p w14:paraId="12240C99" w14:textId="77777777" w:rsidR="008F0A28" w:rsidRDefault="008F0A28" w:rsidP="00CE4DB2">
      <w:pPr>
        <w:pBdr>
          <w:top w:val="nil"/>
          <w:left w:val="nil"/>
          <w:bottom w:val="nil"/>
          <w:right w:val="nil"/>
          <w:between w:val="nil"/>
        </w:pBdr>
        <w:spacing w:line="240" w:lineRule="auto"/>
        <w:ind w:left="0" w:hanging="2"/>
        <w:jc w:val="both"/>
        <w:rPr>
          <w:rFonts w:cs="Times New Roman"/>
          <w:sz w:val="22"/>
          <w:szCs w:val="22"/>
        </w:rPr>
      </w:pPr>
    </w:p>
    <w:p w14:paraId="7D196D6F"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Pinigų likutis:</w:t>
      </w:r>
    </w:p>
    <w:p w14:paraId="538823B3" w14:textId="4E297CB2" w:rsidR="00CE4DB2" w:rsidRPr="00CE4DB2" w:rsidRDefault="00354C44" w:rsidP="00CE4DB2">
      <w:pPr>
        <w:numPr>
          <w:ilvl w:val="0"/>
          <w:numId w:val="2"/>
        </w:numPr>
        <w:pBdr>
          <w:top w:val="nil"/>
          <w:left w:val="nil"/>
          <w:bottom w:val="nil"/>
          <w:right w:val="nil"/>
          <w:between w:val="nil"/>
        </w:pBdr>
        <w:spacing w:line="240" w:lineRule="auto"/>
        <w:ind w:left="0" w:hanging="2"/>
        <w:jc w:val="both"/>
        <w:rPr>
          <w:rFonts w:cs="Times New Roman"/>
        </w:rPr>
      </w:pPr>
      <w:r>
        <w:rPr>
          <w:rFonts w:cs="Times New Roman"/>
        </w:rPr>
        <w:t>Labdaros-paramos – 4815,42 Eur</w:t>
      </w:r>
    </w:p>
    <w:p w14:paraId="28CE64EB" w14:textId="336A98D8" w:rsidR="00CE4DB2" w:rsidRPr="00CE4DB2" w:rsidRDefault="00CE4DB2" w:rsidP="00CE4DB2">
      <w:pPr>
        <w:numPr>
          <w:ilvl w:val="0"/>
          <w:numId w:val="2"/>
        </w:numPr>
        <w:pBdr>
          <w:top w:val="nil"/>
          <w:left w:val="nil"/>
          <w:bottom w:val="nil"/>
          <w:right w:val="nil"/>
          <w:between w:val="nil"/>
        </w:pBdr>
        <w:spacing w:line="240" w:lineRule="auto"/>
        <w:ind w:left="0" w:hanging="2"/>
        <w:jc w:val="both"/>
        <w:rPr>
          <w:rFonts w:cs="Times New Roman"/>
        </w:rPr>
      </w:pPr>
      <w:r w:rsidRPr="00CE4DB2">
        <w:rPr>
          <w:rFonts w:cs="Times New Roman"/>
        </w:rPr>
        <w:t>Įstaigos kaip globėjo gyventojų</w:t>
      </w:r>
      <w:r w:rsidR="00354C44">
        <w:rPr>
          <w:rFonts w:cs="Times New Roman"/>
        </w:rPr>
        <w:t xml:space="preserve"> sąskaita – 1720,57 Eur</w:t>
      </w:r>
    </w:p>
    <w:p w14:paraId="11024B83" w14:textId="22585869" w:rsidR="00CE4DB2" w:rsidRPr="00CE4DB2" w:rsidRDefault="00CE4DB2" w:rsidP="00CE4DB2">
      <w:pPr>
        <w:pBdr>
          <w:top w:val="nil"/>
          <w:left w:val="nil"/>
          <w:bottom w:val="nil"/>
          <w:right w:val="nil"/>
          <w:between w:val="nil"/>
        </w:pBdr>
        <w:spacing w:line="240" w:lineRule="auto"/>
        <w:ind w:left="0" w:hanging="2"/>
        <w:jc w:val="both"/>
        <w:rPr>
          <w:rFonts w:cs="Times New Roman"/>
        </w:rPr>
      </w:pPr>
      <w:r w:rsidRPr="00CE4DB2">
        <w:rPr>
          <w:rFonts w:cs="Times New Roman"/>
        </w:rPr>
        <w:t>Spec. Lėšų likutis sa</w:t>
      </w:r>
      <w:r w:rsidR="00354C44">
        <w:rPr>
          <w:rFonts w:cs="Times New Roman"/>
        </w:rPr>
        <w:t>vivaldybės sąsk. – 4270,69 Eur</w:t>
      </w:r>
    </w:p>
    <w:p w14:paraId="2017A6A6"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rPr>
      </w:pPr>
      <w:r w:rsidRPr="00CE4DB2">
        <w:rPr>
          <w:rFonts w:cs="Times New Roman"/>
        </w:rPr>
        <w:t>3. Įstaigos įsiskolinimai 2021 m. gruodžio 31 d. :</w:t>
      </w:r>
    </w:p>
    <w:p w14:paraId="466101C6"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rPr>
      </w:pPr>
      <w:r w:rsidRPr="00CE4DB2">
        <w:rPr>
          <w:rFonts w:cs="Times New Roman"/>
        </w:rPr>
        <w:t>Bendra suma – 42984,02 Eur, iš jų:</w:t>
      </w:r>
    </w:p>
    <w:p w14:paraId="128DF01C" w14:textId="10EB14DE" w:rsidR="00CE4DB2" w:rsidRPr="00CE4DB2" w:rsidRDefault="00CE4DB2" w:rsidP="00CE4DB2">
      <w:pPr>
        <w:pBdr>
          <w:top w:val="nil"/>
          <w:left w:val="nil"/>
          <w:bottom w:val="nil"/>
          <w:right w:val="nil"/>
          <w:between w:val="nil"/>
        </w:pBdr>
        <w:spacing w:line="240" w:lineRule="auto"/>
        <w:ind w:left="0" w:hanging="2"/>
        <w:jc w:val="both"/>
        <w:rPr>
          <w:rFonts w:cs="Times New Roman"/>
        </w:rPr>
      </w:pPr>
      <w:r w:rsidRPr="00CE4DB2">
        <w:rPr>
          <w:rFonts w:cs="Times New Roman"/>
        </w:rPr>
        <w:t xml:space="preserve"> 3.1. Darbo užmokesčio ir socialinio</w:t>
      </w:r>
      <w:r w:rsidR="00354C44">
        <w:rPr>
          <w:rFonts w:cs="Times New Roman"/>
        </w:rPr>
        <w:t xml:space="preserve"> draudimo fondui – 27938.93 Eur</w:t>
      </w:r>
    </w:p>
    <w:p w14:paraId="6A411A37" w14:textId="418A43A5" w:rsidR="00CE4DB2" w:rsidRPr="00CE4DB2" w:rsidRDefault="00CE4DB2" w:rsidP="00CE4DB2">
      <w:pPr>
        <w:pBdr>
          <w:top w:val="nil"/>
          <w:left w:val="nil"/>
          <w:bottom w:val="nil"/>
          <w:right w:val="nil"/>
          <w:between w:val="nil"/>
        </w:pBdr>
        <w:spacing w:line="240" w:lineRule="auto"/>
        <w:ind w:left="0" w:hanging="2"/>
        <w:jc w:val="both"/>
        <w:rPr>
          <w:rFonts w:cs="Times New Roman"/>
        </w:rPr>
      </w:pPr>
      <w:r w:rsidRPr="00CE4DB2">
        <w:rPr>
          <w:rFonts w:cs="Times New Roman"/>
        </w:rPr>
        <w:t xml:space="preserve"> 3.2. Skolos tiekėjams už pre</w:t>
      </w:r>
      <w:r w:rsidR="00354C44">
        <w:rPr>
          <w:rFonts w:cs="Times New Roman"/>
        </w:rPr>
        <w:t>kes ir paslaugas – 15045,09 Eur</w:t>
      </w:r>
    </w:p>
    <w:p w14:paraId="5E97AB16"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rPr>
      </w:pPr>
      <w:r w:rsidRPr="00CE4DB2">
        <w:rPr>
          <w:rFonts w:cs="Times New Roman"/>
        </w:rPr>
        <w:t xml:space="preserve"> 4.   Informacija apie materialinės bazės turtinimą, ūkinę veiklą.</w:t>
      </w:r>
    </w:p>
    <w:p w14:paraId="7B8B5589"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rPr>
      </w:pPr>
      <w:r w:rsidRPr="00CE4DB2">
        <w:rPr>
          <w:rFonts w:cs="Times New Roman"/>
        </w:rPr>
        <w:t xml:space="preserve"> 4.1. Ilgalaikis materialinis ir nematerialusis turtas (bendra suma –10020,42 Eur) iš jų:</w:t>
      </w:r>
    </w:p>
    <w:p w14:paraId="2B5D7436"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rPr>
      </w:pPr>
      <w:r w:rsidRPr="00CE4DB2">
        <w:rPr>
          <w:rFonts w:cs="Times New Roman"/>
        </w:rPr>
        <w:t xml:space="preserve"> 4.1. 1. Sūpynių kapitalinis remontas – 700,00 Eur</w:t>
      </w:r>
    </w:p>
    <w:p w14:paraId="3B4016CE"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rPr>
      </w:pPr>
      <w:r w:rsidRPr="00CE4DB2">
        <w:rPr>
          <w:rFonts w:cs="Times New Roman"/>
        </w:rPr>
        <w:t xml:space="preserve"> 4. 1.2. Kondicionieriai 6 vnt.-  3899,92 Eur</w:t>
      </w:r>
    </w:p>
    <w:p w14:paraId="24B7B8DA" w14:textId="165AC6B5" w:rsidR="00CE4DB2" w:rsidRPr="00CE4DB2" w:rsidRDefault="00CE4DB2" w:rsidP="00CE4DB2">
      <w:pPr>
        <w:pBdr>
          <w:top w:val="nil"/>
          <w:left w:val="nil"/>
          <w:bottom w:val="nil"/>
          <w:right w:val="nil"/>
          <w:between w:val="nil"/>
        </w:pBdr>
        <w:spacing w:line="240" w:lineRule="auto"/>
        <w:ind w:left="0" w:hanging="2"/>
        <w:jc w:val="both"/>
        <w:rPr>
          <w:rFonts w:cs="Times New Roman"/>
        </w:rPr>
      </w:pPr>
      <w:r w:rsidRPr="00CE4DB2">
        <w:rPr>
          <w:rFonts w:cs="Times New Roman"/>
        </w:rPr>
        <w:t xml:space="preserve"> 4.1.3. K</w:t>
      </w:r>
      <w:r w:rsidR="00354C44">
        <w:rPr>
          <w:rFonts w:cs="Times New Roman"/>
        </w:rPr>
        <w:t>onvekcinė krosnis – 3499,32 Eur</w:t>
      </w:r>
    </w:p>
    <w:p w14:paraId="373B38C5" w14:textId="2E66B9B1" w:rsidR="00CE4DB2" w:rsidRPr="00CE4DB2" w:rsidRDefault="00354C44" w:rsidP="00CE4DB2">
      <w:pPr>
        <w:pBdr>
          <w:top w:val="nil"/>
          <w:left w:val="nil"/>
          <w:bottom w:val="nil"/>
          <w:right w:val="nil"/>
          <w:between w:val="nil"/>
        </w:pBdr>
        <w:spacing w:line="240" w:lineRule="auto"/>
        <w:ind w:left="0" w:hanging="2"/>
        <w:jc w:val="both"/>
        <w:rPr>
          <w:rFonts w:cs="Times New Roman"/>
        </w:rPr>
      </w:pPr>
      <w:r>
        <w:rPr>
          <w:rFonts w:cs="Times New Roman"/>
        </w:rPr>
        <w:t xml:space="preserve"> 4.1.4. Gartraukis – 520 Eur</w:t>
      </w:r>
    </w:p>
    <w:p w14:paraId="75FDB288" w14:textId="1AFF2D38" w:rsidR="00CE4DB2" w:rsidRPr="00CE4DB2" w:rsidRDefault="00354C44" w:rsidP="00CE4DB2">
      <w:pPr>
        <w:pBdr>
          <w:top w:val="nil"/>
          <w:left w:val="nil"/>
          <w:bottom w:val="nil"/>
          <w:right w:val="nil"/>
          <w:between w:val="nil"/>
        </w:pBdr>
        <w:spacing w:line="240" w:lineRule="auto"/>
        <w:ind w:left="0" w:hanging="2"/>
        <w:jc w:val="both"/>
        <w:rPr>
          <w:rFonts w:cs="Times New Roman"/>
        </w:rPr>
      </w:pPr>
      <w:r>
        <w:rPr>
          <w:rFonts w:cs="Times New Roman"/>
        </w:rPr>
        <w:t xml:space="preserve"> 4.1.5. Viryklė – 1149,50 Eur</w:t>
      </w:r>
    </w:p>
    <w:p w14:paraId="20B70ADD" w14:textId="211D5D35" w:rsidR="00CE4DB2" w:rsidRDefault="00CE4DB2" w:rsidP="00CE4DB2">
      <w:pPr>
        <w:pBdr>
          <w:top w:val="nil"/>
          <w:left w:val="nil"/>
          <w:bottom w:val="nil"/>
          <w:right w:val="nil"/>
          <w:between w:val="nil"/>
        </w:pBdr>
        <w:spacing w:line="240" w:lineRule="auto"/>
        <w:ind w:left="0" w:hanging="2"/>
        <w:jc w:val="both"/>
        <w:rPr>
          <w:rFonts w:cs="Times New Roman"/>
        </w:rPr>
      </w:pPr>
      <w:r w:rsidRPr="00CE4DB2">
        <w:rPr>
          <w:rFonts w:cs="Times New Roman"/>
        </w:rPr>
        <w:t xml:space="preserve"> 4.1.6.  Ant</w:t>
      </w:r>
      <w:r w:rsidR="00354C44">
        <w:rPr>
          <w:rFonts w:cs="Times New Roman"/>
        </w:rPr>
        <w:t>ivirusinė programa – 251,68 Eur</w:t>
      </w:r>
      <w:r w:rsidRPr="00CE4DB2">
        <w:rPr>
          <w:rFonts w:cs="Times New Roman"/>
        </w:rPr>
        <w:t xml:space="preserve"> </w:t>
      </w:r>
    </w:p>
    <w:p w14:paraId="28A1A7C9" w14:textId="1587927E" w:rsidR="00354C44" w:rsidRPr="00CE4DB2" w:rsidRDefault="00354C44" w:rsidP="00CE4DB2">
      <w:pPr>
        <w:pBdr>
          <w:top w:val="nil"/>
          <w:left w:val="nil"/>
          <w:bottom w:val="nil"/>
          <w:right w:val="nil"/>
          <w:between w:val="nil"/>
        </w:pBdr>
        <w:spacing w:line="240" w:lineRule="auto"/>
        <w:ind w:left="0" w:hanging="2"/>
        <w:jc w:val="both"/>
        <w:rPr>
          <w:rFonts w:cs="Times New Roman"/>
        </w:rPr>
      </w:pPr>
      <w:r>
        <w:rPr>
          <w:rFonts w:cs="Times New Roman"/>
        </w:rPr>
        <w:t xml:space="preserve"> 4.1.7. Virtuvės kanalizacijos vamzdyno kapitalinis remontas – 1480 Eur</w:t>
      </w:r>
    </w:p>
    <w:p w14:paraId="0FC59353" w14:textId="15C8DF4F" w:rsidR="00CE4DB2" w:rsidRDefault="00CE4DB2" w:rsidP="00E044C9">
      <w:pPr>
        <w:pBdr>
          <w:top w:val="nil"/>
          <w:left w:val="nil"/>
          <w:bottom w:val="nil"/>
          <w:right w:val="nil"/>
          <w:between w:val="nil"/>
        </w:pBdr>
        <w:spacing w:line="240" w:lineRule="auto"/>
        <w:ind w:left="0" w:hanging="2"/>
        <w:jc w:val="both"/>
        <w:rPr>
          <w:rFonts w:cs="Times New Roman"/>
        </w:rPr>
      </w:pPr>
      <w:r w:rsidRPr="00CE4DB2">
        <w:rPr>
          <w:rFonts w:cs="Times New Roman"/>
        </w:rPr>
        <w:t xml:space="preserve"> 4.2. Patalpų remontas</w:t>
      </w:r>
      <w:r w:rsidR="00354C44">
        <w:rPr>
          <w:rFonts w:cs="Times New Roman"/>
        </w:rPr>
        <w:t xml:space="preserve"> </w:t>
      </w:r>
      <w:r w:rsidRPr="00CE4DB2">
        <w:rPr>
          <w:rFonts w:cs="Times New Roman"/>
        </w:rPr>
        <w:t>-</w:t>
      </w:r>
      <w:r w:rsidR="00354C44">
        <w:rPr>
          <w:rFonts w:cs="Times New Roman"/>
        </w:rPr>
        <w:t xml:space="preserve"> </w:t>
      </w:r>
      <w:r w:rsidRPr="00CE4DB2">
        <w:rPr>
          <w:rFonts w:cs="Times New Roman"/>
        </w:rPr>
        <w:t>0 Eur</w:t>
      </w:r>
    </w:p>
    <w:p w14:paraId="4493B285" w14:textId="0C7FC233" w:rsidR="0049593F" w:rsidRDefault="009835AE">
      <w:pPr>
        <w:pBdr>
          <w:top w:val="nil"/>
          <w:left w:val="nil"/>
          <w:bottom w:val="nil"/>
          <w:right w:val="nil"/>
          <w:between w:val="nil"/>
        </w:pBdr>
        <w:spacing w:line="240" w:lineRule="auto"/>
        <w:ind w:left="0" w:hanging="2"/>
        <w:jc w:val="both"/>
        <w:rPr>
          <w:rFonts w:cs="Times New Roman"/>
        </w:rPr>
      </w:pPr>
      <w:r>
        <w:rPr>
          <w:rFonts w:cs="Times New Roman"/>
        </w:rPr>
        <w:t xml:space="preserve">                            </w:t>
      </w:r>
    </w:p>
    <w:p w14:paraId="33610BC6" w14:textId="122981F1" w:rsidR="00E044C9" w:rsidRPr="00CB12D0" w:rsidRDefault="00E044C9" w:rsidP="00E044C9">
      <w:pPr>
        <w:ind w:left="0" w:hanging="2"/>
        <w:jc w:val="center"/>
        <w:rPr>
          <w:b/>
          <w:bCs/>
        </w:rPr>
      </w:pPr>
      <w:r w:rsidRPr="00CB12D0">
        <w:rPr>
          <w:b/>
          <w:bCs/>
        </w:rPr>
        <w:t>V</w:t>
      </w:r>
      <w:r w:rsidR="008F0A28">
        <w:rPr>
          <w:b/>
          <w:bCs/>
        </w:rPr>
        <w:t xml:space="preserve">. </w:t>
      </w:r>
      <w:r w:rsidRPr="00CB12D0">
        <w:rPr>
          <w:b/>
          <w:bCs/>
        </w:rPr>
        <w:t xml:space="preserve"> SKYRIUS</w:t>
      </w:r>
    </w:p>
    <w:p w14:paraId="2D0D763C" w14:textId="77777777" w:rsidR="00E044C9" w:rsidRPr="00CB12D0" w:rsidRDefault="00E044C9" w:rsidP="00E044C9">
      <w:pPr>
        <w:ind w:left="0" w:hanging="2"/>
        <w:jc w:val="center"/>
        <w:rPr>
          <w:b/>
          <w:bCs/>
        </w:rPr>
      </w:pPr>
      <w:r w:rsidRPr="00CB12D0">
        <w:rPr>
          <w:b/>
          <w:bCs/>
        </w:rPr>
        <w:t>ĮSTAIGOS PARTNERYSTĖS IR BENDRADARBIAVIMO VALDYMAS</w:t>
      </w:r>
    </w:p>
    <w:p w14:paraId="7DF74A3A" w14:textId="77777777" w:rsidR="004D633D" w:rsidRDefault="00CB12D0" w:rsidP="00E044C9">
      <w:pPr>
        <w:tabs>
          <w:tab w:val="left" w:pos="9072"/>
        </w:tabs>
        <w:ind w:left="0" w:hanging="2"/>
        <w:jc w:val="both"/>
      </w:pPr>
      <w:r>
        <w:t xml:space="preserve">                 </w:t>
      </w:r>
    </w:p>
    <w:p w14:paraId="787DA453" w14:textId="4270A9B5" w:rsidR="00E044C9" w:rsidRPr="00CB12D0" w:rsidRDefault="004D633D" w:rsidP="00E044C9">
      <w:pPr>
        <w:tabs>
          <w:tab w:val="left" w:pos="9072"/>
        </w:tabs>
        <w:ind w:left="0" w:hanging="2"/>
        <w:jc w:val="both"/>
        <w:rPr>
          <w:rFonts w:eastAsia="Calibri"/>
          <w:lang w:eastAsia="en-US"/>
        </w:rPr>
      </w:pPr>
      <w:r>
        <w:tab/>
        <w:t xml:space="preserve">                     </w:t>
      </w:r>
      <w:r w:rsidR="00E044C9" w:rsidRPr="00CB12D0">
        <w:t xml:space="preserve">Plėtojant bendradarbiavimą </w:t>
      </w:r>
      <w:r>
        <w:t>su socialiniais partneriais</w:t>
      </w:r>
      <w:r w:rsidR="00E044C9" w:rsidRPr="00CB12D0">
        <w:t xml:space="preserve"> 2021 m. pasirašytos 9 </w:t>
      </w:r>
      <w:r w:rsidR="00FA17E3">
        <w:t xml:space="preserve">naujos </w:t>
      </w:r>
      <w:r w:rsidR="00E044C9" w:rsidRPr="00CB12D0">
        <w:t xml:space="preserve">bendradarbiavimo sutartys. Su socialiniais partneriais, su kuriais jau buvo užmegzti ryšiai,  toliau plėtojami ryšiai. </w:t>
      </w:r>
      <w:r w:rsidR="00CB12D0" w:rsidRPr="00CB12D0">
        <w:t>Pasirašyta sutartis su Kėdainių visuomenės centru</w:t>
      </w:r>
      <w:r w:rsidR="00FA17E3">
        <w:t xml:space="preserve"> dėl </w:t>
      </w:r>
      <w:r w:rsidR="00CB12D0" w:rsidRPr="00CB12D0">
        <w:t>dalyv</w:t>
      </w:r>
      <w:r w:rsidR="00FA17E3">
        <w:t>avimo</w:t>
      </w:r>
      <w:r w:rsidR="00CB12D0" w:rsidRPr="00CB12D0">
        <w:t xml:space="preserve"> projekte ,,Psichikos sveikatos kompetencijų didinimas</w:t>
      </w:r>
      <w:r w:rsidR="00FA17E3">
        <w:t xml:space="preserve"> darbuotojams</w:t>
      </w:r>
      <w:r w:rsidR="00CB12D0" w:rsidRPr="00CB12D0">
        <w:t xml:space="preserve">“. </w:t>
      </w:r>
      <w:r w:rsidR="00CB12D0" w:rsidRPr="00CB12D0">
        <w:rPr>
          <w:rFonts w:cs="Times New Roman"/>
        </w:rPr>
        <w:t>Centras dalyvauja EQUASS projekte ,,Socialinių paslaugų gerinimas, taikant EQUASS kokybės sistemą“</w:t>
      </w:r>
      <w:r w:rsidR="00CB12D0">
        <w:rPr>
          <w:rFonts w:cs="Times New Roman"/>
        </w:rPr>
        <w:t>. 2021 metais Centras gavo EQUASS sertifikatą.</w:t>
      </w:r>
    </w:p>
    <w:p w14:paraId="0453BAF6" w14:textId="77777777" w:rsidR="0049593F" w:rsidRDefault="0049593F">
      <w:pPr>
        <w:pBdr>
          <w:top w:val="nil"/>
          <w:left w:val="nil"/>
          <w:bottom w:val="nil"/>
          <w:right w:val="nil"/>
          <w:between w:val="nil"/>
        </w:pBdr>
        <w:spacing w:line="240" w:lineRule="auto"/>
        <w:ind w:left="0" w:hanging="2"/>
        <w:jc w:val="center"/>
        <w:rPr>
          <w:rFonts w:cs="Times New Roman"/>
        </w:rPr>
      </w:pPr>
    </w:p>
    <w:p w14:paraId="767A1431" w14:textId="4343A939" w:rsidR="00CB12D0" w:rsidRDefault="009835AE" w:rsidP="00CB12D0">
      <w:pPr>
        <w:pBdr>
          <w:top w:val="nil"/>
          <w:left w:val="nil"/>
          <w:bottom w:val="nil"/>
          <w:right w:val="nil"/>
          <w:between w:val="nil"/>
        </w:pBdr>
        <w:spacing w:line="240" w:lineRule="auto"/>
        <w:ind w:left="0" w:hanging="2"/>
        <w:jc w:val="center"/>
        <w:rPr>
          <w:rFonts w:cs="Times New Roman"/>
          <w:b/>
          <w:color w:val="000000"/>
        </w:rPr>
      </w:pPr>
      <w:r>
        <w:rPr>
          <w:rFonts w:cs="Times New Roman"/>
          <w:b/>
          <w:color w:val="000000"/>
        </w:rPr>
        <w:t xml:space="preserve">VI </w:t>
      </w:r>
      <w:r w:rsidR="00CB12D0">
        <w:rPr>
          <w:rFonts w:cs="Times New Roman"/>
          <w:b/>
          <w:color w:val="000000"/>
        </w:rPr>
        <w:t>SKYRIUS</w:t>
      </w:r>
    </w:p>
    <w:p w14:paraId="37AEC3C6" w14:textId="1FED87A9" w:rsidR="0049593F" w:rsidRDefault="009835AE" w:rsidP="00CB12D0">
      <w:pPr>
        <w:pBdr>
          <w:top w:val="nil"/>
          <w:left w:val="nil"/>
          <w:bottom w:val="nil"/>
          <w:right w:val="nil"/>
          <w:between w:val="nil"/>
        </w:pBdr>
        <w:spacing w:line="240" w:lineRule="auto"/>
        <w:ind w:left="0" w:hanging="2"/>
        <w:jc w:val="center"/>
        <w:rPr>
          <w:rFonts w:cs="Times New Roman"/>
          <w:color w:val="000000"/>
        </w:rPr>
      </w:pPr>
      <w:r>
        <w:rPr>
          <w:rFonts w:cs="Times New Roman"/>
          <w:b/>
          <w:color w:val="000000"/>
        </w:rPr>
        <w:t>ĮSTAIGOS PROBLEMOS IR JŲ SPRENDIMAS</w:t>
      </w:r>
    </w:p>
    <w:p w14:paraId="46995846" w14:textId="77777777" w:rsidR="0049593F" w:rsidRDefault="0049593F">
      <w:pPr>
        <w:pBdr>
          <w:top w:val="nil"/>
          <w:left w:val="nil"/>
          <w:bottom w:val="nil"/>
          <w:right w:val="nil"/>
          <w:between w:val="nil"/>
        </w:pBdr>
        <w:spacing w:line="240" w:lineRule="auto"/>
        <w:ind w:left="0" w:hanging="2"/>
        <w:jc w:val="center"/>
        <w:rPr>
          <w:rFonts w:cs="Times New Roman"/>
          <w:color w:val="000000"/>
        </w:rPr>
      </w:pPr>
    </w:p>
    <w:p w14:paraId="03DC5677" w14:textId="37A5540E" w:rsidR="0049593F" w:rsidRDefault="009835AE">
      <w:pPr>
        <w:pBdr>
          <w:top w:val="nil"/>
          <w:left w:val="nil"/>
          <w:bottom w:val="nil"/>
          <w:right w:val="nil"/>
          <w:between w:val="nil"/>
        </w:pBdr>
        <w:spacing w:line="240" w:lineRule="auto"/>
        <w:ind w:left="0" w:hanging="2"/>
        <w:jc w:val="both"/>
        <w:rPr>
          <w:rFonts w:cs="Times New Roman"/>
          <w:color w:val="000000"/>
        </w:rPr>
      </w:pPr>
      <w:r>
        <w:rPr>
          <w:rFonts w:cs="Times New Roman"/>
          <w:color w:val="000000"/>
        </w:rPr>
        <w:t xml:space="preserve">                   Josvainių socialiniame ir ugdymo centre siekiant gerinti</w:t>
      </w:r>
      <w:r w:rsidR="00AE16EB">
        <w:rPr>
          <w:rFonts w:cs="Times New Roman"/>
          <w:color w:val="000000"/>
        </w:rPr>
        <w:t xml:space="preserve"> socialinių paslaugų kokybę</w:t>
      </w:r>
      <w:r w:rsidR="00AE16EB">
        <w:rPr>
          <w:rFonts w:cs="Times New Roman"/>
        </w:rPr>
        <w:t xml:space="preserve"> vykdomas</w:t>
      </w:r>
      <w:r>
        <w:rPr>
          <w:rFonts w:cs="Times New Roman"/>
          <w:color w:val="000000"/>
        </w:rPr>
        <w:t xml:space="preserve"> projektas </w:t>
      </w:r>
      <w:r w:rsidR="00AE16EB">
        <w:rPr>
          <w:rFonts w:cs="Times New Roman"/>
          <w:color w:val="000000"/>
        </w:rPr>
        <w:t xml:space="preserve">EQUASS. Savarankiškuose namuose įrengta gyvenamosiose patalpose </w:t>
      </w:r>
      <w:r>
        <w:rPr>
          <w:rFonts w:cs="Times New Roman"/>
          <w:color w:val="000000"/>
        </w:rPr>
        <w:t xml:space="preserve"> </w:t>
      </w:r>
      <w:r w:rsidR="00AE16EB">
        <w:rPr>
          <w:rFonts w:cs="Times New Roman"/>
          <w:color w:val="000000"/>
        </w:rPr>
        <w:t xml:space="preserve">kondicionavimo sistema. Rėmėjų lėšomis įsigyta konvekcinė krosnis. </w:t>
      </w:r>
      <w:r w:rsidR="00F04D91">
        <w:rPr>
          <w:rFonts w:cs="Times New Roman"/>
          <w:color w:val="000000"/>
        </w:rPr>
        <w:t>Savivaldybė skyrė lėšas elektrinės viryklės įsigijimui, nes sena perdegė. Atliktas kapitalinis vaikų darželio lauko sūpynių remontas. Atliktas virtuvės kanalizacijos vamzdyno kapitalinis remontas. Vasaros metu išvalyti užsikimšę lietaus kanalizacijos vamzdynai.</w:t>
      </w:r>
    </w:p>
    <w:p w14:paraId="36EDCF53" w14:textId="0C023096" w:rsidR="0049593F" w:rsidRDefault="009835AE">
      <w:pPr>
        <w:pBdr>
          <w:top w:val="nil"/>
          <w:left w:val="nil"/>
          <w:bottom w:val="nil"/>
          <w:right w:val="nil"/>
          <w:between w:val="nil"/>
        </w:pBdr>
        <w:spacing w:line="240" w:lineRule="auto"/>
        <w:ind w:left="0" w:hanging="2"/>
        <w:jc w:val="both"/>
        <w:rPr>
          <w:rFonts w:cs="Times New Roman"/>
          <w:color w:val="000000"/>
        </w:rPr>
      </w:pPr>
      <w:r>
        <w:rPr>
          <w:rFonts w:cs="Times New Roman"/>
          <w:color w:val="000000"/>
        </w:rPr>
        <w:t xml:space="preserve">               </w:t>
      </w:r>
      <w:r w:rsidR="00F04D91">
        <w:rPr>
          <w:rFonts w:cs="Times New Roman"/>
          <w:color w:val="000000"/>
        </w:rPr>
        <w:t>Sėkmingai suvaldyta ekstremali situacija įstaigoje dėl COVID – 19 pandemijos. Nesirgo nei vienas gyventojas.</w:t>
      </w:r>
    </w:p>
    <w:p w14:paraId="5C37708D" w14:textId="77777777" w:rsidR="0049593F" w:rsidRDefault="009835AE">
      <w:pPr>
        <w:pBdr>
          <w:top w:val="nil"/>
          <w:left w:val="nil"/>
          <w:bottom w:val="nil"/>
          <w:right w:val="nil"/>
          <w:between w:val="nil"/>
        </w:pBdr>
        <w:spacing w:line="240" w:lineRule="auto"/>
        <w:ind w:left="0" w:hanging="2"/>
        <w:jc w:val="both"/>
        <w:rPr>
          <w:rFonts w:cs="Times New Roman"/>
          <w:color w:val="000000"/>
        </w:rPr>
      </w:pPr>
      <w:r>
        <w:rPr>
          <w:rFonts w:cs="Times New Roman"/>
          <w:b/>
          <w:color w:val="000000"/>
        </w:rPr>
        <w:t xml:space="preserve">         </w:t>
      </w:r>
    </w:p>
    <w:p w14:paraId="55E5C36A" w14:textId="7851DD0C" w:rsidR="0049593F" w:rsidRDefault="0049593F">
      <w:pPr>
        <w:pBdr>
          <w:top w:val="nil"/>
          <w:left w:val="nil"/>
          <w:bottom w:val="nil"/>
          <w:right w:val="nil"/>
          <w:between w:val="nil"/>
        </w:pBdr>
        <w:spacing w:line="240" w:lineRule="auto"/>
        <w:ind w:left="0" w:hanging="2"/>
        <w:jc w:val="both"/>
        <w:rPr>
          <w:rFonts w:cs="Times New Roman"/>
          <w:color w:val="000000"/>
        </w:rPr>
      </w:pPr>
      <w:bookmarkStart w:id="0" w:name="_GoBack"/>
      <w:bookmarkEnd w:id="0"/>
    </w:p>
    <w:sectPr w:rsidR="0049593F" w:rsidSect="00040E6C">
      <w:pgSz w:w="11906" w:h="16838"/>
      <w:pgMar w:top="1134" w:right="567" w:bottom="1134" w:left="1701" w:header="567" w:footer="567"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E669B9"/>
    <w:multiLevelType w:val="multilevel"/>
    <w:tmpl w:val="4F84E59E"/>
    <w:lvl w:ilvl="0">
      <w:start w:val="1"/>
      <w:numFmt w:val="decimal"/>
      <w:lvlText w:val="%1."/>
      <w:lvlJc w:val="left"/>
      <w:pPr>
        <w:ind w:left="720" w:hanging="360"/>
      </w:pPr>
      <w:rPr>
        <w:vertAlign w:val="baseline"/>
      </w:rPr>
    </w:lvl>
    <w:lvl w:ilvl="1">
      <w:start w:val="1"/>
      <w:numFmt w:val="decimal"/>
      <w:lvlText w:val="%1.%2"/>
      <w:lvlJc w:val="left"/>
      <w:pPr>
        <w:ind w:left="1080" w:hanging="360"/>
      </w:pPr>
      <w:rPr>
        <w:vertAlign w:val="baseline"/>
      </w:rPr>
    </w:lvl>
    <w:lvl w:ilvl="2">
      <w:start w:val="1"/>
      <w:numFmt w:val="decimal"/>
      <w:lvlText w:val="%1.%2.%3"/>
      <w:lvlJc w:val="left"/>
      <w:pPr>
        <w:ind w:left="1800" w:hanging="720"/>
      </w:pPr>
      <w:rPr>
        <w:vertAlign w:val="baseline"/>
      </w:rPr>
    </w:lvl>
    <w:lvl w:ilvl="3">
      <w:start w:val="1"/>
      <w:numFmt w:val="decimal"/>
      <w:lvlText w:val="%1.%2.%3.%4"/>
      <w:lvlJc w:val="left"/>
      <w:pPr>
        <w:ind w:left="2160" w:hanging="720"/>
      </w:pPr>
      <w:rPr>
        <w:vertAlign w:val="baseline"/>
      </w:rPr>
    </w:lvl>
    <w:lvl w:ilvl="4">
      <w:start w:val="1"/>
      <w:numFmt w:val="decimal"/>
      <w:lvlText w:val="%1.%2.%3.%4.%5"/>
      <w:lvlJc w:val="left"/>
      <w:pPr>
        <w:ind w:left="2880" w:hanging="1080"/>
      </w:pPr>
      <w:rPr>
        <w:vertAlign w:val="baseline"/>
      </w:rPr>
    </w:lvl>
    <w:lvl w:ilvl="5">
      <w:start w:val="1"/>
      <w:numFmt w:val="decimal"/>
      <w:lvlText w:val="%1.%2.%3.%4.%5.%6"/>
      <w:lvlJc w:val="left"/>
      <w:pPr>
        <w:ind w:left="3240" w:hanging="1080"/>
      </w:pPr>
      <w:rPr>
        <w:vertAlign w:val="baseline"/>
      </w:rPr>
    </w:lvl>
    <w:lvl w:ilvl="6">
      <w:start w:val="1"/>
      <w:numFmt w:val="decimal"/>
      <w:lvlText w:val="%1.%2.%3.%4.%5.%6.%7"/>
      <w:lvlJc w:val="left"/>
      <w:pPr>
        <w:ind w:left="3960" w:hanging="1440"/>
      </w:pPr>
      <w:rPr>
        <w:vertAlign w:val="baseline"/>
      </w:rPr>
    </w:lvl>
    <w:lvl w:ilvl="7">
      <w:start w:val="1"/>
      <w:numFmt w:val="decimal"/>
      <w:lvlText w:val="%1.%2.%3.%4.%5.%6.%7.%8"/>
      <w:lvlJc w:val="left"/>
      <w:pPr>
        <w:ind w:left="4320" w:hanging="1440"/>
      </w:pPr>
      <w:rPr>
        <w:vertAlign w:val="baseline"/>
      </w:rPr>
    </w:lvl>
    <w:lvl w:ilvl="8">
      <w:start w:val="1"/>
      <w:numFmt w:val="decimal"/>
      <w:lvlText w:val="%1.%2.%3.%4.%5.%6.%7.%8.%9"/>
      <w:lvlJc w:val="left"/>
      <w:pPr>
        <w:ind w:left="5040" w:hanging="1800"/>
      </w:pPr>
      <w:rPr>
        <w:vertAlign w:val="baseline"/>
      </w:rPr>
    </w:lvl>
  </w:abstractNum>
  <w:abstractNum w:abstractNumId="1" w15:restartNumberingAfterBreak="0">
    <w:nsid w:val="45FA4683"/>
    <w:multiLevelType w:val="multilevel"/>
    <w:tmpl w:val="8868A588"/>
    <w:lvl w:ilvl="0">
      <w:start w:val="5"/>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61B51D8B"/>
    <w:multiLevelType w:val="multilevel"/>
    <w:tmpl w:val="06FA16BE"/>
    <w:lvl w:ilvl="0">
      <w:start w:val="1"/>
      <w:numFmt w:val="bullet"/>
      <w:lvlText w:val="●"/>
      <w:lvlJc w:val="left"/>
      <w:pPr>
        <w:ind w:left="114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20"/>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593F"/>
    <w:rsid w:val="00037447"/>
    <w:rsid w:val="00040E6C"/>
    <w:rsid w:val="00174599"/>
    <w:rsid w:val="002D050D"/>
    <w:rsid w:val="00334A7B"/>
    <w:rsid w:val="00354C44"/>
    <w:rsid w:val="00484740"/>
    <w:rsid w:val="0049593F"/>
    <w:rsid w:val="004D633D"/>
    <w:rsid w:val="00637545"/>
    <w:rsid w:val="008F0A28"/>
    <w:rsid w:val="009655B9"/>
    <w:rsid w:val="009835AE"/>
    <w:rsid w:val="00AE16EB"/>
    <w:rsid w:val="00BB1D1C"/>
    <w:rsid w:val="00C26FAD"/>
    <w:rsid w:val="00C77208"/>
    <w:rsid w:val="00CB12D0"/>
    <w:rsid w:val="00CC541A"/>
    <w:rsid w:val="00CE4DB2"/>
    <w:rsid w:val="00CE50A9"/>
    <w:rsid w:val="00D4466F"/>
    <w:rsid w:val="00D8794D"/>
    <w:rsid w:val="00DB5FD7"/>
    <w:rsid w:val="00E044C9"/>
    <w:rsid w:val="00E97C17"/>
    <w:rsid w:val="00F04D91"/>
    <w:rsid w:val="00F91D05"/>
    <w:rsid w:val="00F94C4A"/>
    <w:rsid w:val="00FA17E3"/>
    <w:rsid w:val="00FD2A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71AE7"/>
  <w15:docId w15:val="{ED0AE777-0BE0-4187-AE7B-0305E8667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line="1" w:lineRule="atLeast"/>
      <w:ind w:leftChars="-1" w:left="-1" w:hangingChars="1" w:hanging="1"/>
      <w:textDirection w:val="btLr"/>
      <w:textAlignment w:val="top"/>
      <w:outlineLvl w:val="0"/>
    </w:pPr>
    <w:rPr>
      <w:rFonts w:ascii="Times New Roman" w:eastAsia="Times New Roman" w:hAnsi="Times New Roman"/>
      <w:position w:val="-1"/>
      <w:sz w:val="24"/>
      <w:szCs w:val="24"/>
      <w:lang w:eastAsia="ar-SA"/>
    </w:rPr>
  </w:style>
  <w:style w:type="paragraph" w:styleId="Antrat1">
    <w:name w:val="heading 1"/>
    <w:basedOn w:val="prastasis"/>
    <w:next w:val="prastasis"/>
    <w:uiPriority w:val="9"/>
    <w:qFormat/>
    <w:pPr>
      <w:keepNext/>
      <w:keepLines/>
      <w:spacing w:before="480" w:after="120"/>
    </w:pPr>
    <w:rPr>
      <w:b/>
      <w:sz w:val="48"/>
      <w:szCs w:val="48"/>
    </w:rPr>
  </w:style>
  <w:style w:type="paragraph" w:styleId="Antrat2">
    <w:name w:val="heading 2"/>
    <w:basedOn w:val="prastasis"/>
    <w:next w:val="prastasis"/>
    <w:uiPriority w:val="9"/>
    <w:semiHidden/>
    <w:unhideWhenUsed/>
    <w:qFormat/>
    <w:pPr>
      <w:keepNext/>
      <w:keepLines/>
      <w:spacing w:before="360" w:after="80"/>
      <w:outlineLvl w:val="1"/>
    </w:pPr>
    <w:rPr>
      <w:b/>
      <w:sz w:val="36"/>
      <w:szCs w:val="36"/>
    </w:rPr>
  </w:style>
  <w:style w:type="paragraph" w:styleId="Antrat3">
    <w:name w:val="heading 3"/>
    <w:basedOn w:val="prastasis"/>
    <w:next w:val="prastasis"/>
    <w:uiPriority w:val="9"/>
    <w:semiHidden/>
    <w:unhideWhenUsed/>
    <w:qFormat/>
    <w:pPr>
      <w:keepNext/>
      <w:keepLines/>
      <w:spacing w:before="280" w:after="80"/>
      <w:outlineLvl w:val="2"/>
    </w:pPr>
    <w:rPr>
      <w:b/>
      <w:sz w:val="28"/>
      <w:szCs w:val="28"/>
    </w:rPr>
  </w:style>
  <w:style w:type="paragraph" w:styleId="Antrat4">
    <w:name w:val="heading 4"/>
    <w:basedOn w:val="prastasis"/>
    <w:next w:val="prastasis"/>
    <w:uiPriority w:val="9"/>
    <w:semiHidden/>
    <w:unhideWhenUsed/>
    <w:qFormat/>
    <w:pPr>
      <w:keepNext/>
      <w:keepLines/>
      <w:spacing w:before="240" w:after="40"/>
      <w:outlineLvl w:val="3"/>
    </w:pPr>
    <w:rPr>
      <w:b/>
    </w:rPr>
  </w:style>
  <w:style w:type="paragraph" w:styleId="Antrat5">
    <w:name w:val="heading 5"/>
    <w:basedOn w:val="prastasis"/>
    <w:next w:val="prastasis"/>
    <w:uiPriority w:val="9"/>
    <w:semiHidden/>
    <w:unhideWhenUsed/>
    <w:qFormat/>
    <w:pPr>
      <w:keepNext/>
      <w:keepLines/>
      <w:spacing w:before="220" w:after="40"/>
      <w:outlineLvl w:val="4"/>
    </w:pPr>
    <w:rPr>
      <w:b/>
      <w:sz w:val="22"/>
      <w:szCs w:val="22"/>
    </w:rPr>
  </w:style>
  <w:style w:type="paragraph" w:styleId="Antrat6">
    <w:name w:val="heading 6"/>
    <w:basedOn w:val="prastasis"/>
    <w:next w:val="prastasis"/>
    <w:uiPriority w:val="9"/>
    <w:semiHidden/>
    <w:unhideWhenUsed/>
    <w:qFormat/>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Pavadinimas">
    <w:name w:val="Title"/>
    <w:basedOn w:val="prastasis"/>
    <w:next w:val="prastasis"/>
    <w:uiPriority w:val="10"/>
    <w:qFormat/>
    <w:pPr>
      <w:keepNext/>
      <w:keepLines/>
      <w:spacing w:before="480" w:after="120"/>
    </w:pPr>
    <w:rPr>
      <w:b/>
      <w:sz w:val="72"/>
      <w:szCs w:val="72"/>
    </w:rPr>
  </w:style>
  <w:style w:type="paragraph" w:styleId="Pagrindinistekstas">
    <w:name w:val="Body Text"/>
    <w:basedOn w:val="prastasis"/>
    <w:pPr>
      <w:spacing w:after="120"/>
    </w:pPr>
  </w:style>
  <w:style w:type="character" w:customStyle="1" w:styleId="PagrindinistekstasDiagrama">
    <w:name w:val="Pagrindinis tekstas Diagrama"/>
    <w:rPr>
      <w:rFonts w:ascii="Times New Roman" w:eastAsia="Times New Roman" w:hAnsi="Times New Roman" w:cs="Times New Roman"/>
      <w:w w:val="100"/>
      <w:position w:val="-1"/>
      <w:sz w:val="24"/>
      <w:szCs w:val="24"/>
      <w:effect w:val="none"/>
      <w:vertAlign w:val="baseline"/>
      <w:cs w:val="0"/>
      <w:em w:val="none"/>
      <w:lang w:eastAsia="ar-SA"/>
    </w:rPr>
  </w:style>
  <w:style w:type="paragraph" w:customStyle="1" w:styleId="ListParagraph1">
    <w:name w:val="List Paragraph1"/>
    <w:basedOn w:val="prastasis"/>
    <w:pPr>
      <w:ind w:left="720"/>
      <w:contextualSpacing/>
    </w:pPr>
  </w:style>
  <w:style w:type="table" w:styleId="Lentelstinklelis">
    <w:name w:val="Table Grid"/>
    <w:basedOn w:val="prastojilentel"/>
    <w:pPr>
      <w:suppressAutoHyphens/>
      <w:spacing w:line="1" w:lineRule="atLeast"/>
      <w:ind w:leftChars="-1" w:left="-1" w:hangingChars="1" w:hanging="1"/>
      <w:textDirection w:val="btLr"/>
      <w:textAlignment w:val="top"/>
      <w:outlineLvl w:val="0"/>
    </w:pPr>
    <w:rPr>
      <w:rFonts w:cs="Times New Roman"/>
      <w:position w:val="-1"/>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
    <w:name w:val="Body Text Indent"/>
    <w:basedOn w:val="prastasis"/>
    <w:qFormat/>
    <w:pPr>
      <w:spacing w:after="120"/>
      <w:ind w:left="360"/>
    </w:pPr>
  </w:style>
  <w:style w:type="character" w:customStyle="1" w:styleId="PagrindiniotekstotraukaDiagrama">
    <w:name w:val="Pagrindinio teksto įtrauka Diagrama"/>
    <w:rPr>
      <w:rFonts w:ascii="Times New Roman" w:eastAsia="Times New Roman" w:hAnsi="Times New Roman"/>
      <w:w w:val="100"/>
      <w:position w:val="-1"/>
      <w:sz w:val="24"/>
      <w:szCs w:val="24"/>
      <w:effect w:val="none"/>
      <w:vertAlign w:val="baseline"/>
      <w:cs w:val="0"/>
      <w:em w:val="none"/>
      <w:lang w:val="lt-LT" w:eastAsia="ar-SA"/>
    </w:rPr>
  </w:style>
  <w:style w:type="character" w:customStyle="1" w:styleId="CharChar7">
    <w:name w:val="Char Char7"/>
    <w:rPr>
      <w:w w:val="100"/>
      <w:position w:val="-1"/>
      <w:sz w:val="24"/>
      <w:szCs w:val="24"/>
      <w:effect w:val="none"/>
      <w:vertAlign w:val="baseline"/>
      <w:cs w:val="0"/>
      <w:em w:val="none"/>
      <w:lang w:val="lt-LT" w:eastAsia="ar-SA" w:bidi="ar-SA"/>
    </w:rPr>
  </w:style>
  <w:style w:type="paragraph" w:customStyle="1" w:styleId="rtejustify">
    <w:name w:val="rtejustify"/>
    <w:basedOn w:val="prastasis"/>
    <w:pPr>
      <w:suppressAutoHyphens/>
      <w:spacing w:before="100" w:beforeAutospacing="1" w:after="100" w:afterAutospacing="1"/>
    </w:pPr>
    <w:rPr>
      <w:lang w:eastAsia="lt-LT"/>
    </w:rPr>
  </w:style>
  <w:style w:type="paragraph" w:styleId="Pagrindinistekstas2">
    <w:name w:val="Body Text 2"/>
    <w:basedOn w:val="prastasis"/>
    <w:pPr>
      <w:spacing w:after="120" w:line="480" w:lineRule="auto"/>
    </w:pPr>
  </w:style>
  <w:style w:type="character" w:customStyle="1" w:styleId="Pagrindinistekstas2Diagrama">
    <w:name w:val="Pagrindinis tekstas 2 Diagrama"/>
    <w:rPr>
      <w:w w:val="100"/>
      <w:position w:val="-1"/>
      <w:sz w:val="24"/>
      <w:szCs w:val="24"/>
      <w:effect w:val="none"/>
      <w:vertAlign w:val="baseline"/>
      <w:cs w:val="0"/>
      <w:em w:val="none"/>
      <w:lang w:val="lt-LT" w:eastAsia="ar-SA" w:bidi="ar-SA"/>
    </w:rPr>
  </w:style>
  <w:style w:type="paragraph" w:styleId="Pagrindiniotekstopirmatrauka">
    <w:name w:val="Body Text First Indent"/>
    <w:basedOn w:val="Pagrindinistekstas"/>
    <w:pPr>
      <w:ind w:firstLine="210"/>
    </w:pPr>
  </w:style>
  <w:style w:type="paragraph" w:styleId="Sraassuenkleliais2">
    <w:name w:val="List Bullet 2"/>
    <w:basedOn w:val="prastasis"/>
    <w:pPr>
      <w:tabs>
        <w:tab w:val="num" w:pos="643"/>
      </w:tabs>
      <w:ind w:left="643" w:hanging="360"/>
    </w:pPr>
  </w:style>
  <w:style w:type="character" w:customStyle="1" w:styleId="CharChar2">
    <w:name w:val="Char Char2"/>
    <w:rPr>
      <w:w w:val="100"/>
      <w:position w:val="-1"/>
      <w:sz w:val="24"/>
      <w:szCs w:val="24"/>
      <w:effect w:val="none"/>
      <w:vertAlign w:val="baseline"/>
      <w:cs w:val="0"/>
      <w:em w:val="none"/>
      <w:lang w:val="lt-LT" w:eastAsia="ar-SA" w:bidi="ar-SA"/>
    </w:rPr>
  </w:style>
  <w:style w:type="paragraph" w:styleId="Debesliotekstas">
    <w:name w:val="Balloon Text"/>
    <w:basedOn w:val="prastasis"/>
    <w:qFormat/>
    <w:rPr>
      <w:rFonts w:ascii="Tahoma" w:hAnsi="Tahoma" w:cs="Tahoma"/>
      <w:sz w:val="16"/>
      <w:szCs w:val="16"/>
    </w:rPr>
  </w:style>
  <w:style w:type="character" w:customStyle="1" w:styleId="DebesliotekstasDiagrama">
    <w:name w:val="Debesėlio tekstas Diagrama"/>
    <w:rPr>
      <w:rFonts w:ascii="Tahoma" w:eastAsia="Times New Roman" w:hAnsi="Tahoma" w:cs="Tahoma"/>
      <w:w w:val="100"/>
      <w:position w:val="-1"/>
      <w:sz w:val="16"/>
      <w:szCs w:val="16"/>
      <w:effect w:val="none"/>
      <w:vertAlign w:val="baseline"/>
      <w:cs w:val="0"/>
      <w:em w:val="none"/>
      <w:lang w:eastAsia="ar-SA"/>
    </w:rPr>
  </w:style>
  <w:style w:type="paragraph" w:styleId="Antrats">
    <w:name w:val="header"/>
    <w:basedOn w:val="prastasis"/>
    <w:qFormat/>
    <w:pPr>
      <w:tabs>
        <w:tab w:val="center" w:pos="4819"/>
        <w:tab w:val="right" w:pos="9638"/>
      </w:tabs>
    </w:pPr>
  </w:style>
  <w:style w:type="character" w:customStyle="1" w:styleId="AntratsDiagrama">
    <w:name w:val="Antraštės Diagrama"/>
    <w:rPr>
      <w:rFonts w:ascii="Times New Roman" w:eastAsia="Times New Roman" w:hAnsi="Times New Roman"/>
      <w:w w:val="100"/>
      <w:position w:val="-1"/>
      <w:sz w:val="24"/>
      <w:szCs w:val="24"/>
      <w:effect w:val="none"/>
      <w:vertAlign w:val="baseline"/>
      <w:cs w:val="0"/>
      <w:em w:val="none"/>
      <w:lang w:eastAsia="ar-SA"/>
    </w:rPr>
  </w:style>
  <w:style w:type="paragraph" w:styleId="Porat">
    <w:name w:val="footer"/>
    <w:basedOn w:val="prastasis"/>
    <w:qFormat/>
    <w:pPr>
      <w:tabs>
        <w:tab w:val="center" w:pos="4819"/>
        <w:tab w:val="right" w:pos="9638"/>
      </w:tabs>
    </w:pPr>
  </w:style>
  <w:style w:type="character" w:customStyle="1" w:styleId="PoratDiagrama">
    <w:name w:val="Poraštė Diagrama"/>
    <w:rPr>
      <w:rFonts w:ascii="Times New Roman" w:eastAsia="Times New Roman" w:hAnsi="Times New Roman"/>
      <w:w w:val="100"/>
      <w:position w:val="-1"/>
      <w:sz w:val="24"/>
      <w:szCs w:val="24"/>
      <w:effect w:val="none"/>
      <w:vertAlign w:val="baseline"/>
      <w:cs w:val="0"/>
      <w:em w:val="none"/>
      <w:lang w:eastAsia="ar-SA"/>
    </w:rPr>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08" w:type="dxa"/>
        <w:right w:w="108" w:type="dxa"/>
      </w:tblCellMar>
    </w:tblPr>
  </w:style>
  <w:style w:type="table" w:customStyle="1" w:styleId="a0">
    <w:basedOn w:val="TableNormal1"/>
    <w:tblPr>
      <w:tblStyleRowBandSize w:val="1"/>
      <w:tblStyleColBandSize w:val="1"/>
      <w:tblCellMar>
        <w:left w:w="108" w:type="dxa"/>
        <w:right w:w="108" w:type="dxa"/>
      </w:tblCellMar>
    </w:tblPr>
  </w:style>
  <w:style w:type="table" w:customStyle="1" w:styleId="a1">
    <w:basedOn w:val="TableNormal1"/>
    <w:tblPr>
      <w:tblStyleRowBandSize w:val="1"/>
      <w:tblStyleColBandSize w:val="1"/>
      <w:tblCellMar>
        <w:left w:w="108" w:type="dxa"/>
        <w:right w:w="108" w:type="dxa"/>
      </w:tblCellMar>
    </w:tblPr>
  </w:style>
  <w:style w:type="paragraph" w:styleId="prastasiniatinklio">
    <w:name w:val="Normal (Web)"/>
    <w:basedOn w:val="prastasis"/>
    <w:uiPriority w:val="99"/>
    <w:semiHidden/>
    <w:unhideWhenUsed/>
    <w:rsid w:val="00334A7B"/>
    <w:pPr>
      <w:spacing w:before="100" w:beforeAutospacing="1" w:after="100" w:afterAutospacing="1" w:line="240" w:lineRule="auto"/>
      <w:ind w:leftChars="0" w:left="0" w:firstLineChars="0" w:firstLine="0"/>
      <w:textDirection w:val="lrTb"/>
      <w:textAlignment w:val="auto"/>
      <w:outlineLvl w:val="9"/>
    </w:pPr>
    <w:rPr>
      <w:rFonts w:cs="Times New Roman"/>
      <w:position w:val="0"/>
      <w:lang w:eastAsia="lt-LT"/>
    </w:rPr>
  </w:style>
  <w:style w:type="paragraph" w:styleId="Sraopastraipa">
    <w:name w:val="List Paragraph"/>
    <w:basedOn w:val="prastasis"/>
    <w:uiPriority w:val="34"/>
    <w:qFormat/>
    <w:rsid w:val="00CE4DB2"/>
    <w:pPr>
      <w:suppressAutoHyphens/>
      <w:spacing w:line="240" w:lineRule="auto"/>
      <w:ind w:leftChars="0" w:left="720" w:firstLineChars="0" w:firstLine="0"/>
      <w:contextualSpacing/>
      <w:textDirection w:val="lrTb"/>
      <w:textAlignment w:val="auto"/>
      <w:outlineLvl w:val="9"/>
    </w:pPr>
    <w:rPr>
      <w:rFonts w:cs="Times New Roman"/>
      <w:positio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68223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5LKN+Bg76d7hThXaoxomdvl8BCw==">AMUW2mXREwD6A263tezugtjKKrTyXEFlA2iM8mwkxFlh9gCGia/rBElxGrLpJ1kLwEatrgG2GNeGPe7f6q7c51+9HepaZz74eCj5hCFUsEM8S0FiIU2Jkww=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45E4D4C-3EA2-444F-B861-0CB304C4B5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1533</Words>
  <Characters>8739</Characters>
  <Application>Microsoft Office Word</Application>
  <DocSecurity>0</DocSecurity>
  <Lines>72</Lines>
  <Paragraphs>20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10252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Naudotojas</dc:creator>
  <cp:lastModifiedBy>Vartotoja</cp:lastModifiedBy>
  <cp:revision>4</cp:revision>
  <dcterms:created xsi:type="dcterms:W3CDTF">2022-03-31T17:51:00Z</dcterms:created>
  <dcterms:modified xsi:type="dcterms:W3CDTF">2022-04-19T07:49:00Z</dcterms:modified>
</cp:coreProperties>
</file>