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5E1AE5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216C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5837F2">
        <w:rPr>
          <w:rFonts w:ascii="Times New Roman" w:eastAsia="Times New Roman" w:hAnsi="Times New Roman"/>
          <w:sz w:val="24"/>
          <w:szCs w:val="24"/>
          <w:lang w:eastAsia="lt-LT"/>
        </w:rPr>
        <w:t xml:space="preserve">lapkričio </w:t>
      </w:r>
      <w:r w:rsidR="00B72D74">
        <w:rPr>
          <w:rFonts w:ascii="Times New Roman" w:eastAsia="Times New Roman" w:hAnsi="Times New Roman"/>
          <w:sz w:val="24"/>
          <w:szCs w:val="24"/>
          <w:lang w:eastAsia="lt-LT"/>
        </w:rPr>
        <w:t>17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B72D74">
        <w:rPr>
          <w:rFonts w:ascii="Times New Roman" w:eastAsia="Times New Roman" w:hAnsi="Times New Roman"/>
          <w:sz w:val="24"/>
          <w:szCs w:val="24"/>
          <w:lang w:eastAsia="lt-LT"/>
        </w:rPr>
        <w:t>SP-</w:t>
      </w:r>
      <w:r w:rsidR="005E1AE5">
        <w:rPr>
          <w:rFonts w:ascii="Times New Roman" w:eastAsia="Times New Roman" w:hAnsi="Times New Roman"/>
          <w:sz w:val="24"/>
          <w:szCs w:val="24"/>
          <w:lang w:eastAsia="lt-LT"/>
        </w:rPr>
        <w:t>299</w:t>
      </w:r>
      <w:bookmarkStart w:id="0" w:name="_GoBack"/>
      <w:bookmarkEnd w:id="0"/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94F7F" w:rsidRPr="00FA4B81" w:rsidRDefault="00A94F7F" w:rsidP="00A94F7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Kėdainių rajono savivaldybės taryba  n u s p r e n d ž i a:</w:t>
      </w:r>
    </w:p>
    <w:p w:rsidR="00A94F7F" w:rsidRPr="00373287" w:rsidRDefault="00A94F7F" w:rsidP="00A94F7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373287">
        <w:rPr>
          <w:rFonts w:ascii="Times New Roman" w:eastAsia="Times New Roman" w:hAnsi="Times New Roman"/>
          <w:sz w:val="24"/>
          <w:szCs w:val="24"/>
        </w:rPr>
        <w:t>Pakeisti Kėdainių rajono savivaldybės tarybos 202</w:t>
      </w:r>
      <w:r w:rsidR="008068B9">
        <w:rPr>
          <w:rFonts w:ascii="Times New Roman" w:eastAsia="Times New Roman" w:hAnsi="Times New Roman"/>
          <w:sz w:val="24"/>
          <w:szCs w:val="24"/>
        </w:rPr>
        <w:t>1</w:t>
      </w:r>
      <w:r w:rsidRPr="00373287">
        <w:rPr>
          <w:rFonts w:ascii="Times New Roman" w:eastAsia="Times New Roman" w:hAnsi="Times New Roman"/>
          <w:sz w:val="24"/>
          <w:szCs w:val="24"/>
        </w:rPr>
        <w:t xml:space="preserve"> m. vasario 2</w:t>
      </w:r>
      <w:r w:rsidR="008068B9">
        <w:rPr>
          <w:rFonts w:ascii="Times New Roman" w:eastAsia="Times New Roman" w:hAnsi="Times New Roman"/>
          <w:sz w:val="24"/>
          <w:szCs w:val="24"/>
        </w:rPr>
        <w:t>6</w:t>
      </w:r>
      <w:r w:rsidRPr="00373287">
        <w:rPr>
          <w:rFonts w:ascii="Times New Roman" w:eastAsia="Times New Roman" w:hAnsi="Times New Roman"/>
          <w:sz w:val="24"/>
          <w:szCs w:val="24"/>
        </w:rPr>
        <w:t xml:space="preserve"> d. sprendimą Nr. TS-</w:t>
      </w:r>
      <w:r w:rsidR="008068B9">
        <w:rPr>
          <w:rFonts w:ascii="Times New Roman" w:eastAsia="Times New Roman" w:hAnsi="Times New Roman"/>
          <w:sz w:val="24"/>
          <w:szCs w:val="24"/>
        </w:rPr>
        <w:t>26</w:t>
      </w:r>
      <w:r w:rsidRPr="00373287">
        <w:rPr>
          <w:rFonts w:ascii="Times New Roman" w:eastAsia="Times New Roman" w:hAnsi="Times New Roman"/>
          <w:sz w:val="24"/>
          <w:szCs w:val="24"/>
        </w:rPr>
        <w:t xml:space="preserve"> „Dėl Kėdainių rajono savivaldybės 202</w:t>
      </w:r>
      <w:r w:rsidR="008068B9">
        <w:rPr>
          <w:rFonts w:ascii="Times New Roman" w:eastAsia="Times New Roman" w:hAnsi="Times New Roman"/>
          <w:sz w:val="24"/>
          <w:szCs w:val="24"/>
        </w:rPr>
        <w:t>1</w:t>
      </w:r>
      <w:r w:rsidRPr="00373287">
        <w:rPr>
          <w:rFonts w:ascii="Times New Roman" w:eastAsia="Times New Roman" w:hAnsi="Times New Roman"/>
          <w:sz w:val="24"/>
          <w:szCs w:val="24"/>
        </w:rPr>
        <w:t xml:space="preserve"> metų biudžeto tvirtinimo“:</w:t>
      </w:r>
    </w:p>
    <w:p w:rsidR="00A94F7F" w:rsidRDefault="00D57952" w:rsidP="00A94F7F">
      <w:pPr>
        <w:numPr>
          <w:ilvl w:val="1"/>
          <w:numId w:val="3"/>
        </w:numPr>
        <w:spacing w:after="0"/>
        <w:ind w:left="11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Pakeisti </w:t>
      </w:r>
      <w:r w:rsidR="00A94F7F" w:rsidRPr="00FA4B81">
        <w:rPr>
          <w:rFonts w:ascii="Times New Roman" w:eastAsia="Times New Roman" w:hAnsi="Times New Roman"/>
          <w:sz w:val="24"/>
          <w:szCs w:val="24"/>
        </w:rPr>
        <w:t>1.1 papunk</w:t>
      </w:r>
      <w:r>
        <w:rPr>
          <w:rFonts w:ascii="Times New Roman" w:eastAsia="Times New Roman" w:hAnsi="Times New Roman"/>
          <w:sz w:val="24"/>
          <w:szCs w:val="24"/>
        </w:rPr>
        <w:t>čio pirmąją pastraipą ir ją išdėstyti taip</w:t>
      </w:r>
      <w:r w:rsidR="00A94F7F" w:rsidRPr="00FA4B81">
        <w:rPr>
          <w:rFonts w:ascii="Times New Roman" w:eastAsia="Times New Roman" w:hAnsi="Times New Roman"/>
          <w:sz w:val="24"/>
          <w:szCs w:val="24"/>
        </w:rPr>
        <w:t>:</w:t>
      </w:r>
    </w:p>
    <w:p w:rsidR="00A94F7F" w:rsidRPr="006E295D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421D97">
        <w:rPr>
          <w:rFonts w:ascii="Times New Roman" w:eastAsia="Times New Roman" w:hAnsi="Times New Roman"/>
          <w:sz w:val="24"/>
          <w:szCs w:val="24"/>
        </w:rPr>
        <w:t>Kėdainių rajono savivaldybės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068B9">
        <w:rPr>
          <w:rFonts w:ascii="Times New Roman" w:eastAsia="Times New Roman" w:hAnsi="Times New Roman"/>
          <w:sz w:val="24"/>
          <w:szCs w:val="24"/>
        </w:rPr>
        <w:t>1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metų biudžeto pajamas 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="008068B9">
        <w:rPr>
          <w:rFonts w:ascii="Times New Roman" w:eastAsia="Times New Roman" w:hAnsi="Times New Roman"/>
          <w:sz w:val="24"/>
          <w:szCs w:val="24"/>
        </w:rPr>
        <w:t>5</w:t>
      </w:r>
      <w:r w:rsidR="001A656F">
        <w:rPr>
          <w:rFonts w:ascii="Times New Roman" w:eastAsia="Times New Roman" w:hAnsi="Times New Roman"/>
          <w:sz w:val="24"/>
          <w:szCs w:val="24"/>
        </w:rPr>
        <w:t> 800,</w:t>
      </w:r>
      <w:r w:rsidR="008068B9">
        <w:rPr>
          <w:rFonts w:ascii="Times New Roman" w:eastAsia="Times New Roman" w:hAnsi="Times New Roman"/>
          <w:sz w:val="24"/>
          <w:szCs w:val="24"/>
        </w:rPr>
        <w:t>5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 tūkst. Eur, finansinių įsipareigojimų prisiėmimo (skolinimosi) pajamas ‒ 2 </w:t>
      </w:r>
      <w:r w:rsidR="008068B9">
        <w:rPr>
          <w:rFonts w:ascii="Times New Roman" w:eastAsia="Times New Roman" w:hAnsi="Times New Roman"/>
          <w:sz w:val="24"/>
          <w:szCs w:val="24"/>
        </w:rPr>
        <w:t>4 21,2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 tūkst. Eur (1 priedas), iš jų:“    </w:t>
      </w:r>
    </w:p>
    <w:p w:rsidR="00A94F7F" w:rsidRPr="006E295D" w:rsidRDefault="00A94F7F" w:rsidP="00A94F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8068B9">
        <w:rPr>
          <w:rFonts w:ascii="Times New Roman" w:eastAsia="Times New Roman" w:hAnsi="Times New Roman"/>
          <w:sz w:val="24"/>
          <w:szCs w:val="24"/>
        </w:rPr>
        <w:t>1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 metų biudžeto pajamos“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4F7F" w:rsidRPr="006E295D" w:rsidRDefault="00A94F7F" w:rsidP="00A94F7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A94F7F" w:rsidRPr="00852CC3" w:rsidRDefault="00A94F7F" w:rsidP="00A94F7F">
      <w:pPr>
        <w:numPr>
          <w:ilvl w:val="1"/>
          <w:numId w:val="2"/>
        </w:numPr>
        <w:spacing w:after="0" w:line="240" w:lineRule="auto"/>
        <w:ind w:hanging="171"/>
        <w:jc w:val="both"/>
        <w:rPr>
          <w:rFonts w:ascii="Times New Roman" w:eastAsia="Times New Roman" w:hAnsi="Times New Roman"/>
          <w:sz w:val="24"/>
          <w:szCs w:val="24"/>
        </w:rPr>
      </w:pPr>
      <w:r w:rsidRPr="00852CC3">
        <w:rPr>
          <w:rFonts w:ascii="Times New Roman" w:eastAsia="Times New Roman" w:hAnsi="Times New Roman"/>
          <w:sz w:val="24"/>
          <w:szCs w:val="24"/>
        </w:rPr>
        <w:t>Išdėstyti 1.1.1. papunktį taip:</w:t>
      </w:r>
    </w:p>
    <w:p w:rsidR="00A94F7F" w:rsidRPr="00421D97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</w:rPr>
        <w:t>1.1.1. Iš biudžeto išlaikomų įstaigų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068B9">
        <w:rPr>
          <w:rFonts w:ascii="Times New Roman" w:eastAsia="Times New Roman" w:hAnsi="Times New Roman"/>
          <w:sz w:val="24"/>
          <w:szCs w:val="24"/>
        </w:rPr>
        <w:t>1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metų pajamas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F2304">
        <w:rPr>
          <w:rFonts w:ascii="Times New Roman" w:eastAsia="Times New Roman" w:hAnsi="Times New Roman"/>
          <w:sz w:val="24"/>
          <w:szCs w:val="24"/>
        </w:rPr>
        <w:t>už prekes ir paslaugas</w:t>
      </w:r>
      <w:r>
        <w:rPr>
          <w:rFonts w:ascii="Times New Roman" w:eastAsia="Times New Roman" w:hAnsi="Times New Roman"/>
          <w:sz w:val="24"/>
          <w:szCs w:val="24"/>
        </w:rPr>
        <w:t>, už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6F2304">
        <w:rPr>
          <w:rFonts w:ascii="Times New Roman" w:eastAsia="Times New Roman" w:hAnsi="Times New Roman"/>
          <w:sz w:val="24"/>
          <w:szCs w:val="24"/>
        </w:rPr>
        <w:t>ilgalaikio ir trumpalaikio materialiojo turto nuom</w:t>
      </w:r>
      <w:r>
        <w:rPr>
          <w:rFonts w:ascii="Times New Roman" w:eastAsia="Times New Roman" w:hAnsi="Times New Roman"/>
          <w:sz w:val="24"/>
          <w:szCs w:val="24"/>
        </w:rPr>
        <w:t xml:space="preserve">ą 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ir už </w:t>
      </w:r>
      <w:r w:rsidRPr="006F2304">
        <w:rPr>
          <w:rFonts w:ascii="Times New Roman" w:eastAsia="Times New Roman" w:hAnsi="Times New Roman"/>
          <w:sz w:val="24"/>
          <w:szCs w:val="24"/>
        </w:rPr>
        <w:t>išlaikymą švietimo, socialinės apsaugos ir kitose  įstaigose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8068B9">
        <w:rPr>
          <w:rFonts w:ascii="Times New Roman" w:eastAsia="Times New Roman" w:hAnsi="Times New Roman"/>
          <w:sz w:val="24"/>
          <w:szCs w:val="24"/>
        </w:rPr>
        <w:t> 596,8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tūkst. Eur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1D97">
        <w:rPr>
          <w:rFonts w:ascii="Times New Roman" w:eastAsia="Times New Roman" w:hAnsi="Times New Roman"/>
          <w:sz w:val="24"/>
          <w:szCs w:val="24"/>
        </w:rPr>
        <w:t>(2 priedas), iš jų: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421D97">
        <w:rPr>
          <w:rFonts w:ascii="Times New Roman" w:eastAsia="Times New Roman" w:hAnsi="Times New Roman"/>
          <w:sz w:val="24"/>
          <w:szCs w:val="24"/>
        </w:rPr>
        <w:t xml:space="preserve">1.1.1.1. pajamas už </w:t>
      </w:r>
      <w:r>
        <w:rPr>
          <w:rFonts w:ascii="Times New Roman" w:eastAsia="Times New Roman" w:hAnsi="Times New Roman"/>
          <w:sz w:val="24"/>
          <w:szCs w:val="24"/>
        </w:rPr>
        <w:t>prekes ir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paslaugas –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  <w:r w:rsidR="008068B9">
        <w:rPr>
          <w:rFonts w:ascii="Times New Roman" w:eastAsia="Times New Roman" w:hAnsi="Times New Roman"/>
          <w:sz w:val="24"/>
          <w:szCs w:val="24"/>
        </w:rPr>
        <w:t>91,6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tūkst. Eur;</w:t>
      </w:r>
    </w:p>
    <w:p w:rsidR="00A94F7F" w:rsidRPr="00421D97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421D97">
        <w:rPr>
          <w:rFonts w:ascii="Times New Roman" w:eastAsia="Times New Roman" w:hAnsi="Times New Roman"/>
          <w:sz w:val="24"/>
          <w:szCs w:val="24"/>
        </w:rPr>
        <w:t xml:space="preserve">1.1.1.2. pajamas už  </w:t>
      </w:r>
      <w:r w:rsidRPr="006F2304">
        <w:rPr>
          <w:rFonts w:ascii="Times New Roman" w:eastAsia="Times New Roman" w:hAnsi="Times New Roman"/>
          <w:sz w:val="24"/>
          <w:szCs w:val="24"/>
        </w:rPr>
        <w:t>ilgalaikio ir trumpalaikio materialiojo turto nuom</w:t>
      </w:r>
      <w:r>
        <w:rPr>
          <w:rFonts w:ascii="Times New Roman" w:eastAsia="Times New Roman" w:hAnsi="Times New Roman"/>
          <w:sz w:val="24"/>
          <w:szCs w:val="24"/>
        </w:rPr>
        <w:t>ą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‒ </w:t>
      </w:r>
      <w:r>
        <w:rPr>
          <w:rFonts w:ascii="Times New Roman" w:eastAsia="Times New Roman" w:hAnsi="Times New Roman"/>
          <w:sz w:val="24"/>
          <w:szCs w:val="24"/>
        </w:rPr>
        <w:t>12</w:t>
      </w:r>
      <w:r w:rsidR="008068B9">
        <w:rPr>
          <w:rFonts w:ascii="Times New Roman" w:eastAsia="Times New Roman" w:hAnsi="Times New Roman"/>
          <w:sz w:val="24"/>
          <w:szCs w:val="24"/>
        </w:rPr>
        <w:t xml:space="preserve">5,0 </w:t>
      </w:r>
      <w:r w:rsidRPr="00421D97">
        <w:rPr>
          <w:rFonts w:ascii="Times New Roman" w:eastAsia="Times New Roman" w:hAnsi="Times New Roman"/>
          <w:sz w:val="24"/>
          <w:szCs w:val="24"/>
        </w:rPr>
        <w:t>tūkst. Eur;</w:t>
      </w:r>
    </w:p>
    <w:p w:rsidR="00A94F7F" w:rsidRPr="00421D97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421D97">
        <w:rPr>
          <w:rFonts w:ascii="Times New Roman" w:eastAsia="Times New Roman" w:hAnsi="Times New Roman"/>
          <w:sz w:val="24"/>
          <w:szCs w:val="24"/>
        </w:rPr>
        <w:t>1.1.1.3. pajamas už išlaikymą švietimo, socialinės apsaugos ir kitose įstaigose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1D97">
        <w:rPr>
          <w:rFonts w:ascii="Times New Roman" w:eastAsia="Times New Roman" w:hAnsi="Times New Roman"/>
          <w:sz w:val="24"/>
          <w:szCs w:val="24"/>
        </w:rPr>
        <w:t>1</w:t>
      </w:r>
      <w:r w:rsidR="008068B9">
        <w:rPr>
          <w:rFonts w:ascii="Times New Roman" w:eastAsia="Times New Roman" w:hAnsi="Times New Roman"/>
          <w:sz w:val="24"/>
          <w:szCs w:val="24"/>
        </w:rPr>
        <w:t> 280,2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tūkst. Eur</w:t>
      </w:r>
      <w:r w:rsidR="00D57952">
        <w:rPr>
          <w:rFonts w:ascii="Times New Roman" w:eastAsia="Times New Roman" w:hAnsi="Times New Roman"/>
          <w:sz w:val="24"/>
          <w:szCs w:val="24"/>
        </w:rPr>
        <w:t>“.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 </w:t>
      </w: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</w:rPr>
        <w:t>Iš biudžeto išlaikomų įstaigų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068B9">
        <w:rPr>
          <w:rFonts w:ascii="Times New Roman" w:eastAsia="Times New Roman" w:hAnsi="Times New Roman"/>
          <w:sz w:val="24"/>
          <w:szCs w:val="24"/>
        </w:rPr>
        <w:t>1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metų pajam</w:t>
      </w:r>
      <w:r>
        <w:rPr>
          <w:rFonts w:ascii="Times New Roman" w:eastAsia="Times New Roman" w:hAnsi="Times New Roman"/>
          <w:sz w:val="24"/>
          <w:szCs w:val="24"/>
        </w:rPr>
        <w:t xml:space="preserve">os </w:t>
      </w:r>
      <w:r w:rsidRPr="006F2304">
        <w:rPr>
          <w:rFonts w:ascii="Times New Roman" w:eastAsia="Times New Roman" w:hAnsi="Times New Roman"/>
          <w:sz w:val="24"/>
          <w:szCs w:val="24"/>
        </w:rPr>
        <w:t>už prekes ir paslaugas</w:t>
      </w:r>
      <w:r>
        <w:rPr>
          <w:rFonts w:ascii="Times New Roman" w:eastAsia="Times New Roman" w:hAnsi="Times New Roman"/>
          <w:sz w:val="24"/>
          <w:szCs w:val="24"/>
        </w:rPr>
        <w:t>, už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6F2304">
        <w:rPr>
          <w:rFonts w:ascii="Times New Roman" w:eastAsia="Times New Roman" w:hAnsi="Times New Roman"/>
          <w:sz w:val="24"/>
          <w:szCs w:val="24"/>
        </w:rPr>
        <w:t>ilgalaikio ir trumpalaikio materialiojo turto nuom</w:t>
      </w:r>
      <w:r>
        <w:rPr>
          <w:rFonts w:ascii="Times New Roman" w:eastAsia="Times New Roman" w:hAnsi="Times New Roman"/>
          <w:sz w:val="24"/>
          <w:szCs w:val="24"/>
        </w:rPr>
        <w:t xml:space="preserve">ą 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ir už </w:t>
      </w:r>
      <w:r w:rsidRPr="006F2304">
        <w:rPr>
          <w:rFonts w:ascii="Times New Roman" w:eastAsia="Times New Roman" w:hAnsi="Times New Roman"/>
          <w:sz w:val="24"/>
          <w:szCs w:val="24"/>
        </w:rPr>
        <w:t>išlaikymą švietimo, socialinės apsaugos ir kitose  įstaigose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. </w:t>
      </w:r>
      <w:r w:rsidR="00D57952">
        <w:rPr>
          <w:rFonts w:ascii="Times New Roman" w:eastAsia="Times New Roman" w:hAnsi="Times New Roman"/>
          <w:sz w:val="24"/>
          <w:szCs w:val="24"/>
        </w:rPr>
        <w:t>Pakeisti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1.2 </w:t>
      </w:r>
      <w:r w:rsidR="00D57952" w:rsidRPr="00FA4B81">
        <w:rPr>
          <w:rFonts w:ascii="Times New Roman" w:eastAsia="Times New Roman" w:hAnsi="Times New Roman"/>
          <w:sz w:val="24"/>
          <w:szCs w:val="24"/>
        </w:rPr>
        <w:t>papunk</w:t>
      </w:r>
      <w:r w:rsidR="00D57952">
        <w:rPr>
          <w:rFonts w:ascii="Times New Roman" w:eastAsia="Times New Roman" w:hAnsi="Times New Roman"/>
          <w:sz w:val="24"/>
          <w:szCs w:val="24"/>
        </w:rPr>
        <w:t>čio pirmąją pastraipą ir ją išdėstyti taip</w:t>
      </w:r>
      <w:r w:rsidR="00D57952" w:rsidRPr="00FA4B81">
        <w:rPr>
          <w:rFonts w:ascii="Times New Roman" w:eastAsia="Times New Roman" w:hAnsi="Times New Roman"/>
          <w:sz w:val="24"/>
          <w:szCs w:val="24"/>
        </w:rPr>
        <w:t>: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„1.2. Kėdainių rajono savivaldybės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068B9">
        <w:rPr>
          <w:rFonts w:ascii="Times New Roman" w:eastAsia="Times New Roman" w:hAnsi="Times New Roman"/>
          <w:sz w:val="24"/>
          <w:szCs w:val="24"/>
        </w:rPr>
        <w:t>1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metų biudžeto asignavimus –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="008068B9">
        <w:rPr>
          <w:rFonts w:ascii="Times New Roman" w:eastAsia="Times New Roman" w:hAnsi="Times New Roman"/>
          <w:sz w:val="24"/>
          <w:szCs w:val="24"/>
        </w:rPr>
        <w:t>1 </w:t>
      </w:r>
      <w:r w:rsidR="001A656F">
        <w:rPr>
          <w:rFonts w:ascii="Times New Roman" w:eastAsia="Times New Roman" w:hAnsi="Times New Roman"/>
          <w:sz w:val="24"/>
          <w:szCs w:val="24"/>
        </w:rPr>
        <w:t>563</w:t>
      </w:r>
      <w:r w:rsidR="008068B9">
        <w:rPr>
          <w:rFonts w:ascii="Times New Roman" w:eastAsia="Times New Roman" w:hAnsi="Times New Roman"/>
          <w:sz w:val="24"/>
          <w:szCs w:val="24"/>
        </w:rPr>
        <w:t>,0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tūkst. Eur, iš jų:“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. Išdėstyti 1.2.1 papunktį taip:                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„1.2.1. asignavimus savarankiškoms funkcijoms atlikti –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="008068B9">
        <w:rPr>
          <w:rFonts w:ascii="Times New Roman" w:eastAsia="Times New Roman" w:hAnsi="Times New Roman"/>
          <w:sz w:val="24"/>
          <w:szCs w:val="24"/>
        </w:rPr>
        <w:t>7</w:t>
      </w:r>
      <w:r w:rsidR="001A656F">
        <w:rPr>
          <w:rFonts w:ascii="Times New Roman" w:eastAsia="Times New Roman" w:hAnsi="Times New Roman"/>
          <w:sz w:val="24"/>
          <w:szCs w:val="24"/>
        </w:rPr>
        <w:t> 484,5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tūkst. Eur (3 priedas);</w:t>
      </w:r>
      <w:r>
        <w:rPr>
          <w:rFonts w:ascii="Times New Roman" w:eastAsia="Times New Roman" w:hAnsi="Times New Roman"/>
          <w:sz w:val="24"/>
          <w:szCs w:val="24"/>
        </w:rPr>
        <w:t>“</w:t>
      </w:r>
    </w:p>
    <w:p w:rsidR="00A94F7F" w:rsidRDefault="00A94F7F" w:rsidP="00A94F7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FA4B81">
        <w:rPr>
          <w:rFonts w:ascii="Times New Roman" w:eastAsia="Times New Roman" w:hAnsi="Times New Roman"/>
          <w:sz w:val="24"/>
          <w:szCs w:val="24"/>
        </w:rPr>
        <w:t>.1. Išdėstyti 3 priedą „Kėdainių rajono savivaldybės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068B9">
        <w:rPr>
          <w:rFonts w:ascii="Times New Roman" w:eastAsia="Times New Roman" w:hAnsi="Times New Roman"/>
          <w:sz w:val="24"/>
          <w:szCs w:val="24"/>
        </w:rPr>
        <w:t>1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metų biudžeto asignavimai  savarankiškoms funkcijoms atlikti“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1.5.  </w:t>
      </w:r>
      <w:r w:rsidRPr="00FA4B81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</w:rPr>
        <w:t>1.2.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. asignavimus įstaigoms iš pajamų, gautų už </w:t>
      </w:r>
      <w:r>
        <w:rPr>
          <w:rFonts w:ascii="Times New Roman" w:eastAsia="Times New Roman" w:hAnsi="Times New Roman"/>
          <w:sz w:val="24"/>
          <w:szCs w:val="24"/>
        </w:rPr>
        <w:t xml:space="preserve">prekes ir 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paslaugas – </w:t>
      </w:r>
      <w:r>
        <w:rPr>
          <w:rFonts w:ascii="Times New Roman" w:eastAsia="Times New Roman" w:hAnsi="Times New Roman"/>
          <w:sz w:val="24"/>
          <w:szCs w:val="24"/>
        </w:rPr>
        <w:t>23</w:t>
      </w:r>
      <w:r w:rsidR="008068B9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8068B9">
        <w:rPr>
          <w:rFonts w:ascii="Times New Roman" w:eastAsia="Times New Roman" w:hAnsi="Times New Roman"/>
          <w:sz w:val="24"/>
          <w:szCs w:val="24"/>
        </w:rPr>
        <w:t>9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tūkst. Eur     (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priedas);</w:t>
      </w:r>
      <w:r>
        <w:rPr>
          <w:rFonts w:ascii="Times New Roman" w:eastAsia="Times New Roman" w:hAnsi="Times New Roman"/>
          <w:sz w:val="24"/>
          <w:szCs w:val="24"/>
        </w:rPr>
        <w:t>“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1.5.1. </w:t>
      </w:r>
      <w:r w:rsidRPr="00906AD9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906AD9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906AD9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068B9">
        <w:rPr>
          <w:rFonts w:ascii="Times New Roman" w:eastAsia="Times New Roman" w:hAnsi="Times New Roman"/>
          <w:sz w:val="24"/>
          <w:szCs w:val="24"/>
        </w:rPr>
        <w:t>1</w:t>
      </w:r>
      <w:r w:rsidRPr="00906AD9">
        <w:rPr>
          <w:rFonts w:ascii="Times New Roman" w:eastAsia="Times New Roman" w:hAnsi="Times New Roman"/>
          <w:sz w:val="24"/>
          <w:szCs w:val="24"/>
        </w:rPr>
        <w:t xml:space="preserve"> metų asignavimai įstaigoms iš pajamų, gautų už prekes ir paslaugas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A94F7F" w:rsidRDefault="00A94F7F" w:rsidP="00A94F7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FA4B81">
        <w:rPr>
          <w:rFonts w:ascii="Times New Roman" w:hAnsi="Times New Roman"/>
          <w:sz w:val="24"/>
          <w:szCs w:val="24"/>
        </w:rPr>
        <w:t xml:space="preserve">. </w:t>
      </w:r>
      <w:r w:rsidRPr="00FA4B81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 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„1.2.3.</w:t>
      </w:r>
      <w:r w:rsidRPr="002154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asignavimus įstaigoms iš pajamų, gautų už </w:t>
      </w:r>
      <w:r w:rsidRPr="006F2304">
        <w:rPr>
          <w:rFonts w:ascii="Times New Roman" w:eastAsia="Times New Roman" w:hAnsi="Times New Roman"/>
          <w:sz w:val="24"/>
          <w:szCs w:val="24"/>
        </w:rPr>
        <w:t>ilgalaikio ir trumpalaikio materialiojo turto nuom</w:t>
      </w:r>
      <w:r>
        <w:rPr>
          <w:rFonts w:ascii="Times New Roman" w:eastAsia="Times New Roman" w:hAnsi="Times New Roman"/>
          <w:sz w:val="24"/>
          <w:szCs w:val="24"/>
        </w:rPr>
        <w:t>ą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8068B9">
        <w:rPr>
          <w:rFonts w:ascii="Times New Roman" w:eastAsia="Times New Roman" w:hAnsi="Times New Roman"/>
          <w:sz w:val="24"/>
          <w:szCs w:val="24"/>
        </w:rPr>
        <w:t>45,2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tūkst. Eur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1D97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priedas);</w:t>
      </w:r>
      <w:r>
        <w:rPr>
          <w:rFonts w:ascii="Times New Roman" w:eastAsia="Times New Roman" w:hAnsi="Times New Roman"/>
          <w:sz w:val="24"/>
          <w:szCs w:val="24"/>
        </w:rPr>
        <w:t>“</w:t>
      </w:r>
    </w:p>
    <w:p w:rsidR="00A94F7F" w:rsidRDefault="00A94F7F" w:rsidP="00A94F7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06AD9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906AD9">
        <w:rPr>
          <w:rFonts w:ascii="Times New Roman" w:eastAsia="Times New Roman" w:hAnsi="Times New Roman"/>
          <w:sz w:val="24"/>
          <w:szCs w:val="24"/>
        </w:rPr>
        <w:t xml:space="preserve">.1. Išdėstyti 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906AD9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906AD9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068B9">
        <w:rPr>
          <w:rFonts w:ascii="Times New Roman" w:eastAsia="Times New Roman" w:hAnsi="Times New Roman"/>
          <w:sz w:val="24"/>
          <w:szCs w:val="24"/>
        </w:rPr>
        <w:t>1</w:t>
      </w:r>
      <w:r w:rsidRPr="00906AD9">
        <w:rPr>
          <w:rFonts w:ascii="Times New Roman" w:eastAsia="Times New Roman" w:hAnsi="Times New Roman"/>
          <w:sz w:val="24"/>
          <w:szCs w:val="24"/>
        </w:rPr>
        <w:t xml:space="preserve"> metų asignavimai įstaigoms iš pajamų, gautų už ilgalaikio ir trumpalaikio materialiojo turto nuomą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1.7. </w:t>
      </w:r>
      <w:r w:rsidRPr="00FA4B81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1.2.4. asignavimus įstaigoms iš pajamų, gautų už išlaikymą švietimo, socialinės apsaugos ir kitose įstaigose – </w:t>
      </w:r>
      <w:r>
        <w:rPr>
          <w:rFonts w:ascii="Times New Roman" w:eastAsia="Times New Roman" w:hAnsi="Times New Roman"/>
          <w:sz w:val="24"/>
          <w:szCs w:val="24"/>
        </w:rPr>
        <w:t>1 375,</w:t>
      </w:r>
      <w:r w:rsidR="00F665CC">
        <w:rPr>
          <w:rFonts w:ascii="Times New Roman" w:eastAsia="Times New Roman" w:hAnsi="Times New Roman"/>
          <w:sz w:val="24"/>
          <w:szCs w:val="24"/>
        </w:rPr>
        <w:t>9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tūkst. Eur (6 priedas);</w:t>
      </w:r>
      <w:r>
        <w:rPr>
          <w:rFonts w:ascii="Times New Roman" w:eastAsia="Times New Roman" w:hAnsi="Times New Roman"/>
          <w:sz w:val="24"/>
          <w:szCs w:val="24"/>
        </w:rPr>
        <w:t>“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1.7.1. </w:t>
      </w:r>
      <w:r w:rsidRPr="00906AD9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906AD9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906AD9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F665CC">
        <w:rPr>
          <w:rFonts w:ascii="Times New Roman" w:eastAsia="Times New Roman" w:hAnsi="Times New Roman"/>
          <w:sz w:val="24"/>
          <w:szCs w:val="24"/>
        </w:rPr>
        <w:t>1</w:t>
      </w:r>
      <w:r w:rsidRPr="00906AD9">
        <w:rPr>
          <w:rFonts w:ascii="Times New Roman" w:eastAsia="Times New Roman" w:hAnsi="Times New Roman"/>
          <w:sz w:val="24"/>
          <w:szCs w:val="24"/>
        </w:rPr>
        <w:t xml:space="preserve"> metų asignavimai įstaigoms iš pajamų, gautų už išlaikymą švietimo, socialinės apsaugos ir kitose įstaigose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F665CC">
        <w:rPr>
          <w:rFonts w:ascii="Times New Roman" w:hAnsi="Times New Roman"/>
          <w:sz w:val="24"/>
          <w:szCs w:val="24"/>
        </w:rPr>
        <w:t xml:space="preserve">1.8. </w:t>
      </w:r>
      <w:r w:rsidRPr="00F665CC">
        <w:rPr>
          <w:rFonts w:ascii="Times New Roman" w:eastAsia="Times New Roman" w:hAnsi="Times New Roman"/>
          <w:sz w:val="24"/>
          <w:szCs w:val="24"/>
        </w:rPr>
        <w:t>Išdėstyti 1.2.5 papunktį taip: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„1.2.5. asignavimus  projektams finansuoti Europos Sąjungos lėšomis  – </w:t>
      </w:r>
      <w:r w:rsidR="00F665CC">
        <w:rPr>
          <w:rFonts w:ascii="Times New Roman" w:eastAsia="Times New Roman" w:hAnsi="Times New Roman"/>
          <w:sz w:val="24"/>
          <w:szCs w:val="24"/>
        </w:rPr>
        <w:t>4 397,5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tūkst. Eur (7 priedas);“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FA4B81">
        <w:rPr>
          <w:rFonts w:ascii="Times New Roman" w:eastAsia="Times New Roman" w:hAnsi="Times New Roman"/>
          <w:sz w:val="24"/>
          <w:szCs w:val="24"/>
        </w:rPr>
        <w:t>.1. Išdėstyti 7 priedą „Kėdainių rajono savivaldybės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F665CC">
        <w:rPr>
          <w:rFonts w:ascii="Times New Roman" w:eastAsia="Times New Roman" w:hAnsi="Times New Roman"/>
          <w:sz w:val="24"/>
          <w:szCs w:val="24"/>
        </w:rPr>
        <w:t>1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metų biudžeto asignavimai projektams finansuoti Europos Sąjungos lėšomis“ nauja redakcija (pridedama).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1.9. </w:t>
      </w:r>
      <w:r w:rsidRPr="00FA4B81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  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</w:rPr>
        <w:t>1.2.6. valstybės biudžeto specialios tikslinės dotacijos savivaldybės biudžetui valstybinėms (valstybės perduotoms savivaldybei) funkcijoms atlikti asignavimus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665CC">
        <w:rPr>
          <w:rFonts w:ascii="Times New Roman" w:eastAsia="Times New Roman" w:hAnsi="Times New Roman"/>
          <w:sz w:val="24"/>
          <w:szCs w:val="24"/>
        </w:rPr>
        <w:t>5 277,3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tūkst. Eur</w:t>
      </w: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(8 priedas);</w:t>
      </w:r>
      <w:r>
        <w:rPr>
          <w:rFonts w:ascii="Times New Roman" w:eastAsia="Times New Roman" w:hAnsi="Times New Roman"/>
          <w:sz w:val="24"/>
          <w:szCs w:val="24"/>
        </w:rPr>
        <w:t>“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1.9.1.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BC34C2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F665CC">
        <w:rPr>
          <w:rFonts w:ascii="Times New Roman" w:eastAsia="Times New Roman" w:hAnsi="Times New Roman"/>
          <w:sz w:val="24"/>
          <w:szCs w:val="24"/>
        </w:rPr>
        <w:t>1</w:t>
      </w:r>
      <w:r w:rsidRPr="00BC34C2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valstybinėms (valstybės perduotoms savivaldybei) funkcijoms atlikti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nauja redakcija (pridedama).         </w:t>
      </w:r>
    </w:p>
    <w:p w:rsidR="00A94F7F" w:rsidRPr="00FA4B81" w:rsidRDefault="00A94F7F" w:rsidP="00A94F7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. Išdėstyti 1.2.7 papunktį taip:  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„1.2.7. valstybės biudžeto specialios tikslinės dotacijos savivaldybės biudžetui ugdymo reikmėms finansuoti asignavimus – 1</w:t>
      </w:r>
      <w:r w:rsidR="00F665CC">
        <w:rPr>
          <w:rFonts w:ascii="Times New Roman" w:eastAsia="Times New Roman" w:hAnsi="Times New Roman"/>
          <w:sz w:val="24"/>
          <w:szCs w:val="24"/>
        </w:rPr>
        <w:t>5 194,7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tūkst. Eur (9 priedas);</w:t>
      </w:r>
      <w:r>
        <w:rPr>
          <w:rFonts w:ascii="Times New Roman" w:eastAsia="Times New Roman" w:hAnsi="Times New Roman"/>
          <w:sz w:val="24"/>
          <w:szCs w:val="24"/>
        </w:rPr>
        <w:t>“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1.10.1.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327A18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F665CC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27A18">
        <w:rPr>
          <w:rFonts w:ascii="Times New Roman" w:eastAsia="Times New Roman" w:hAnsi="Times New Roman"/>
          <w:sz w:val="24"/>
          <w:szCs w:val="24"/>
        </w:rPr>
        <w:t>metų valstybės biudžeto specialios tikslinės dotacijos savivaldybės biudžetui ugdymo reikmėms finansuoti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eastAsia="Times New Roman" w:hAnsi="Times New Roman"/>
          <w:sz w:val="24"/>
          <w:szCs w:val="24"/>
        </w:rPr>
        <w:t>nauja redakcija (pridedama).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1.11. </w:t>
      </w:r>
      <w:r w:rsidRPr="00FA4B81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A94F7F" w:rsidRPr="007B4CB5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7B4CB5">
        <w:rPr>
          <w:rFonts w:ascii="Times New Roman" w:eastAsia="Times New Roman" w:hAnsi="Times New Roman"/>
          <w:sz w:val="24"/>
          <w:szCs w:val="24"/>
        </w:rPr>
        <w:t xml:space="preserve">1.2.8. </w:t>
      </w:r>
      <w:r w:rsidRPr="00EF6DFF">
        <w:rPr>
          <w:rFonts w:ascii="Times New Roman" w:eastAsia="Times New Roman" w:hAnsi="Times New Roman"/>
          <w:sz w:val="24"/>
          <w:szCs w:val="24"/>
        </w:rPr>
        <w:t xml:space="preserve">valstybės biudžeto specialios tikslinės dotacijos </w:t>
      </w:r>
      <w:r>
        <w:rPr>
          <w:rFonts w:ascii="Times New Roman" w:eastAsia="Times New Roman" w:hAnsi="Times New Roman"/>
          <w:sz w:val="24"/>
          <w:szCs w:val="24"/>
        </w:rPr>
        <w:t>savivaldybės biudžetui kitus asignavimus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C370A">
        <w:rPr>
          <w:rFonts w:ascii="Times New Roman" w:eastAsia="Times New Roman" w:hAnsi="Times New Roman"/>
          <w:sz w:val="24"/>
          <w:szCs w:val="24"/>
        </w:rPr>
        <w:t>6 035,7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tūkst. Eur (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421D97">
        <w:rPr>
          <w:rFonts w:ascii="Times New Roman" w:eastAsia="Times New Roman" w:hAnsi="Times New Roman"/>
          <w:sz w:val="24"/>
          <w:szCs w:val="24"/>
        </w:rPr>
        <w:t xml:space="preserve"> priedas);</w:t>
      </w:r>
      <w:r>
        <w:rPr>
          <w:rFonts w:ascii="Times New Roman" w:eastAsia="Times New Roman" w:hAnsi="Times New Roman"/>
          <w:sz w:val="24"/>
          <w:szCs w:val="24"/>
        </w:rPr>
        <w:t>“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1.11.1.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Išdėstyti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725EEA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7C370A">
        <w:rPr>
          <w:rFonts w:ascii="Times New Roman" w:eastAsia="Times New Roman" w:hAnsi="Times New Roman"/>
          <w:sz w:val="24"/>
          <w:szCs w:val="24"/>
        </w:rPr>
        <w:t>1</w:t>
      </w:r>
      <w:r w:rsidRPr="00725EEA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12</w:t>
      </w:r>
      <w:r w:rsidRPr="00FA4B81">
        <w:rPr>
          <w:rFonts w:ascii="Times New Roman" w:hAnsi="Times New Roman"/>
          <w:sz w:val="24"/>
          <w:szCs w:val="24"/>
        </w:rPr>
        <w:t xml:space="preserve">. </w:t>
      </w:r>
      <w:r w:rsidRPr="00FA4B81">
        <w:rPr>
          <w:rFonts w:ascii="Times New Roman" w:eastAsia="Times New Roman" w:hAnsi="Times New Roman"/>
          <w:sz w:val="24"/>
          <w:szCs w:val="24"/>
        </w:rPr>
        <w:t>Išdėstyti 1.2.9 papunktį taip: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„1.2.9. valstybės biudžeto dotacijos iš kitų valdymo lygių savivaldybės biudžetui projektams finansuoti  asignavimus – </w:t>
      </w:r>
      <w:r w:rsidR="007C370A">
        <w:rPr>
          <w:rFonts w:ascii="Times New Roman" w:eastAsia="Times New Roman" w:hAnsi="Times New Roman"/>
          <w:sz w:val="24"/>
          <w:szCs w:val="24"/>
        </w:rPr>
        <w:t>214,3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tūkst. Eur (11 priedas);“</w:t>
      </w:r>
    </w:p>
    <w:p w:rsidR="00A94F7F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12</w:t>
      </w:r>
      <w:r w:rsidRPr="00FA4B81">
        <w:rPr>
          <w:rFonts w:ascii="Times New Roman" w:eastAsia="Times New Roman" w:hAnsi="Times New Roman"/>
          <w:sz w:val="24"/>
          <w:szCs w:val="24"/>
        </w:rPr>
        <w:t>.1. Išdėstyti 1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 „</w:t>
      </w:r>
      <w:r>
        <w:rPr>
          <w:rFonts w:ascii="Times New Roman" w:eastAsia="Times New Roman" w:hAnsi="Times New Roman"/>
          <w:sz w:val="24"/>
          <w:szCs w:val="24"/>
        </w:rPr>
        <w:t>202</w:t>
      </w:r>
      <w:r w:rsidR="007C370A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 metų valstybės biudžeto dotacijos iš kitų valdymo lygių savivaldybės biudžetui projektams finansuoti asignavimai“ </w:t>
      </w:r>
      <w:r w:rsidRPr="00FA4B81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7C370A" w:rsidRDefault="007C370A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1.13.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7C370A" w:rsidRDefault="007C370A" w:rsidP="007C370A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7C370A">
        <w:rPr>
          <w:rFonts w:ascii="Times New Roman" w:eastAsia="Times New Roman" w:hAnsi="Times New Roman"/>
          <w:sz w:val="24"/>
          <w:szCs w:val="24"/>
        </w:rPr>
        <w:t>1.3. Kėdainių rajono savivaldybės aplinkos apsaugos rėmimo specialiosios programos 2021 m. priemonių sąmatą – 394,2 tūkst. Eur (13 priedas)</w:t>
      </w:r>
      <w:r>
        <w:rPr>
          <w:rFonts w:ascii="Times New Roman" w:eastAsia="Times New Roman" w:hAnsi="Times New Roman"/>
          <w:sz w:val="24"/>
          <w:szCs w:val="24"/>
        </w:rPr>
        <w:t>;“</w:t>
      </w:r>
    </w:p>
    <w:p w:rsidR="007C370A" w:rsidRDefault="007C370A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1.13.1. </w:t>
      </w:r>
      <w:r w:rsidRPr="00FA4B81">
        <w:rPr>
          <w:rFonts w:ascii="Times New Roman" w:eastAsia="Times New Roman" w:hAnsi="Times New Roman"/>
          <w:sz w:val="24"/>
          <w:szCs w:val="24"/>
        </w:rPr>
        <w:t>Išdėstyti 1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="00AA411E">
        <w:rPr>
          <w:rFonts w:ascii="Times New Roman" w:eastAsia="Times New Roman" w:hAnsi="Times New Roman"/>
          <w:sz w:val="24"/>
          <w:szCs w:val="24"/>
        </w:rPr>
        <w:t xml:space="preserve">Kėdainių rajono savivaldybės </w:t>
      </w:r>
      <w:r w:rsidR="00AA411E" w:rsidRPr="007C370A">
        <w:rPr>
          <w:rFonts w:ascii="Times New Roman" w:eastAsia="Times New Roman" w:hAnsi="Times New Roman"/>
          <w:sz w:val="24"/>
          <w:szCs w:val="24"/>
        </w:rPr>
        <w:t>aplinkos apsaugos rėmimo specialiosios programos 2021 m. priemonių sąmat</w:t>
      </w:r>
      <w:r w:rsidR="00AA411E">
        <w:rPr>
          <w:rFonts w:ascii="Times New Roman" w:eastAsia="Times New Roman" w:hAnsi="Times New Roman"/>
          <w:sz w:val="24"/>
          <w:szCs w:val="24"/>
        </w:rPr>
        <w:t xml:space="preserve">a“ </w:t>
      </w:r>
      <w:r w:rsidR="00AA411E" w:rsidRPr="00FA4B81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A94F7F" w:rsidRPr="00FA4B81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2. Pavesti vykdyti sprendimą administracijos direktoriui, savivaldybės įstaigų vadovams. </w:t>
      </w:r>
    </w:p>
    <w:p w:rsidR="00A94F7F" w:rsidRPr="00FA4B81" w:rsidRDefault="00A94F7F" w:rsidP="00A94F7F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D20E1" w:rsidRDefault="00EC780B" w:rsidP="00855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FD20E1" w:rsidRDefault="00FD20E1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577916" w:rsidRPr="00373287" w:rsidRDefault="005F06E6" w:rsidP="005779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Sakavičienė</w:t>
      </w:r>
      <w:r w:rsidR="00620270">
        <w:rPr>
          <w:rFonts w:ascii="Times New Roman" w:hAnsi="Times New Roman"/>
          <w:sz w:val="24"/>
          <w:szCs w:val="24"/>
        </w:rPr>
        <w:tab/>
      </w:r>
      <w:r w:rsidR="00003429">
        <w:rPr>
          <w:rFonts w:ascii="Times New Roman" w:hAnsi="Times New Roman"/>
          <w:sz w:val="24"/>
          <w:szCs w:val="24"/>
        </w:rPr>
        <w:t>Arūnas Kacevičius</w:t>
      </w:r>
      <w:r w:rsidR="00620270">
        <w:rPr>
          <w:rFonts w:ascii="Times New Roman" w:hAnsi="Times New Roman"/>
          <w:sz w:val="24"/>
          <w:szCs w:val="24"/>
        </w:rPr>
        <w:tab/>
        <w:t xml:space="preserve">Gintautas </w:t>
      </w:r>
      <w:proofErr w:type="spellStart"/>
      <w:r w:rsidR="00620270">
        <w:rPr>
          <w:rFonts w:ascii="Times New Roman" w:hAnsi="Times New Roman"/>
          <w:sz w:val="24"/>
          <w:szCs w:val="24"/>
        </w:rPr>
        <w:t>Muznikas</w:t>
      </w:r>
      <w:proofErr w:type="spellEnd"/>
      <w:r w:rsidR="00620270">
        <w:rPr>
          <w:rFonts w:ascii="Times New Roman" w:hAnsi="Times New Roman"/>
          <w:sz w:val="24"/>
          <w:szCs w:val="24"/>
        </w:rPr>
        <w:tab/>
        <w:t>Dalius Ramonas</w:t>
      </w:r>
    </w:p>
    <w:p w:rsidR="00577916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</w:t>
      </w:r>
      <w:r w:rsidR="006E397D">
        <w:rPr>
          <w:rFonts w:ascii="Times New Roman" w:hAnsi="Times New Roman"/>
          <w:sz w:val="24"/>
          <w:szCs w:val="24"/>
        </w:rPr>
        <w:t>1</w:t>
      </w:r>
      <w:r w:rsidR="00620270"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</w:t>
      </w:r>
      <w:r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</w:t>
      </w:r>
      <w:r w:rsidR="006E397D">
        <w:rPr>
          <w:rFonts w:ascii="Times New Roman" w:hAnsi="Times New Roman"/>
          <w:sz w:val="24"/>
          <w:szCs w:val="24"/>
        </w:rPr>
        <w:t>1</w:t>
      </w:r>
      <w:r w:rsidR="00620270"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</w:t>
      </w:r>
      <w:r w:rsidR="006E397D">
        <w:rPr>
          <w:rFonts w:ascii="Times New Roman" w:hAnsi="Times New Roman"/>
          <w:sz w:val="24"/>
          <w:szCs w:val="24"/>
        </w:rPr>
        <w:t>1</w:t>
      </w:r>
      <w:r w:rsidR="00620270">
        <w:rPr>
          <w:rFonts w:ascii="Times New Roman" w:hAnsi="Times New Roman"/>
          <w:sz w:val="24"/>
          <w:szCs w:val="24"/>
        </w:rPr>
        <w:t>1-</w:t>
      </w:r>
      <w:r w:rsidR="00620270">
        <w:rPr>
          <w:rFonts w:ascii="Times New Roman" w:hAnsi="Times New Roman"/>
          <w:sz w:val="24"/>
          <w:szCs w:val="24"/>
        </w:rPr>
        <w:tab/>
      </w:r>
      <w:r w:rsidR="00620270">
        <w:rPr>
          <w:rFonts w:ascii="Times New Roman" w:hAnsi="Times New Roman"/>
          <w:sz w:val="24"/>
          <w:szCs w:val="24"/>
        </w:rPr>
        <w:tab/>
      </w:r>
      <w:r w:rsidR="00003429">
        <w:rPr>
          <w:rFonts w:ascii="Times New Roman" w:hAnsi="Times New Roman"/>
          <w:sz w:val="24"/>
          <w:szCs w:val="24"/>
        </w:rPr>
        <w:t>2</w:t>
      </w:r>
      <w:r w:rsidR="00880E6C">
        <w:rPr>
          <w:rFonts w:ascii="Times New Roman" w:hAnsi="Times New Roman"/>
          <w:sz w:val="24"/>
          <w:szCs w:val="24"/>
        </w:rPr>
        <w:t>0</w:t>
      </w:r>
      <w:r w:rsidR="00003429">
        <w:rPr>
          <w:rFonts w:ascii="Times New Roman" w:hAnsi="Times New Roman"/>
          <w:sz w:val="24"/>
          <w:szCs w:val="24"/>
        </w:rPr>
        <w:t>21-</w:t>
      </w:r>
      <w:r w:rsidR="006E397D">
        <w:rPr>
          <w:rFonts w:ascii="Times New Roman" w:hAnsi="Times New Roman"/>
          <w:sz w:val="24"/>
          <w:szCs w:val="24"/>
        </w:rPr>
        <w:t>10</w:t>
      </w:r>
      <w:r w:rsidR="00003429">
        <w:rPr>
          <w:rFonts w:ascii="Times New Roman" w:hAnsi="Times New Roman"/>
          <w:sz w:val="24"/>
          <w:szCs w:val="24"/>
        </w:rPr>
        <w:t>-</w:t>
      </w:r>
    </w:p>
    <w:p w:rsidR="00620270" w:rsidRDefault="00620270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620270" w:rsidRDefault="00620270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620270" w:rsidRDefault="00620270" w:rsidP="005779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Rūta Švedienė</w:t>
      </w:r>
    </w:p>
    <w:p w:rsidR="00620270" w:rsidRDefault="00620270" w:rsidP="005779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2021-11-</w:t>
      </w:r>
    </w:p>
    <w:p w:rsidR="00620270" w:rsidRDefault="00620270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14D37" w:rsidRPr="00A14D37" w:rsidRDefault="00FD20E1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A14D37" w:rsidRPr="00A14D37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:rsidR="00B31760" w:rsidRPr="00027ADF" w:rsidRDefault="00B31760" w:rsidP="00B317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</w:t>
      </w:r>
      <w:r w:rsidR="001325F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lapkričio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  <w:r w:rsidR="007F2B83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="00C026A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5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:rsid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:rsidR="009647D2" w:rsidRPr="00A14D37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3417A4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:rsidR="00D95206" w:rsidRDefault="00A14D37" w:rsidP="00A25322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>Perskirstomos lėšos</w:t>
      </w:r>
      <w:r w:rsidR="005B2301">
        <w:rPr>
          <w:rFonts w:ascii="Times New Roman" w:hAnsi="Times New Roman"/>
          <w:spacing w:val="6"/>
          <w:sz w:val="24"/>
          <w:szCs w:val="24"/>
        </w:rPr>
        <w:t>,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pasikeitus veiklos aplinkybėms ir biudžeto pajamoms. Vadovaujantis teisės aktais </w:t>
      </w:r>
      <w:r w:rsidR="005B2301" w:rsidRPr="001F4066">
        <w:rPr>
          <w:rFonts w:ascii="Times New Roman" w:hAnsi="Times New Roman"/>
          <w:spacing w:val="6"/>
          <w:sz w:val="24"/>
          <w:szCs w:val="24"/>
        </w:rPr>
        <w:t xml:space="preserve">pajamos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didinamos </w:t>
      </w:r>
      <w:r w:rsidR="0095255D" w:rsidRPr="0095255D">
        <w:rPr>
          <w:rFonts w:ascii="Times New Roman" w:hAnsi="Times New Roman"/>
          <w:b/>
          <w:bCs/>
          <w:spacing w:val="6"/>
          <w:sz w:val="24"/>
          <w:szCs w:val="24"/>
        </w:rPr>
        <w:t>1 916,4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1F4066">
        <w:rPr>
          <w:rFonts w:ascii="Times New Roman" w:hAnsi="Times New Roman"/>
          <w:b/>
          <w:bCs/>
          <w:spacing w:val="6"/>
          <w:sz w:val="24"/>
          <w:szCs w:val="24"/>
        </w:rPr>
        <w:t>tūkst. Eur</w:t>
      </w:r>
      <w:r w:rsidR="00F7094E" w:rsidRPr="001F4066">
        <w:rPr>
          <w:rFonts w:ascii="Times New Roman" w:hAnsi="Times New Roman"/>
          <w:spacing w:val="6"/>
          <w:sz w:val="24"/>
          <w:szCs w:val="24"/>
        </w:rPr>
        <w:t>:</w:t>
      </w:r>
    </w:p>
    <w:p w:rsidR="005E3D12" w:rsidRDefault="005E3D12" w:rsidP="00A25322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Didinamas </w:t>
      </w:r>
      <w:r w:rsidR="0095255D">
        <w:rPr>
          <w:rFonts w:ascii="Times New Roman" w:hAnsi="Times New Roman"/>
          <w:spacing w:val="6"/>
          <w:sz w:val="24"/>
          <w:szCs w:val="24"/>
        </w:rPr>
        <w:t>263</w:t>
      </w:r>
      <w:r>
        <w:rPr>
          <w:rFonts w:ascii="Times New Roman" w:hAnsi="Times New Roman"/>
          <w:spacing w:val="6"/>
          <w:sz w:val="24"/>
          <w:szCs w:val="24"/>
        </w:rPr>
        <w:t>,0 tūkst. Eur gyventojų pajamų mokesčio planas gavus viršplaninių pajamų.</w:t>
      </w:r>
    </w:p>
    <w:p w:rsidR="005E3D12" w:rsidRPr="00C949E4" w:rsidRDefault="005E3D12" w:rsidP="00A25322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C949E4">
        <w:rPr>
          <w:rFonts w:ascii="Times New Roman" w:hAnsi="Times New Roman"/>
          <w:spacing w:val="6"/>
          <w:sz w:val="24"/>
          <w:szCs w:val="24"/>
        </w:rPr>
        <w:t>Didinamas 631,0 tūkst. Eur nekilnojamojo</w:t>
      </w:r>
      <w:r w:rsidR="00C949E4" w:rsidRPr="00C949E4">
        <w:rPr>
          <w:rFonts w:ascii="Times New Roman" w:hAnsi="Times New Roman"/>
          <w:spacing w:val="6"/>
          <w:sz w:val="24"/>
          <w:szCs w:val="24"/>
        </w:rPr>
        <w:t xml:space="preserve"> turto mokesčio planas gavus viršplaninių pajamų. </w:t>
      </w:r>
    </w:p>
    <w:p w:rsidR="006746FA" w:rsidRPr="00A25322" w:rsidRDefault="006746FA" w:rsidP="00A25322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Didėja</w:t>
      </w:r>
      <w:r w:rsidR="004C3968">
        <w:rPr>
          <w:rFonts w:ascii="Times New Roman" w:hAnsi="Times New Roman"/>
          <w:spacing w:val="6"/>
          <w:sz w:val="24"/>
          <w:szCs w:val="24"/>
        </w:rPr>
        <w:t xml:space="preserve"> 881,1 tūkst. Eur</w:t>
      </w:r>
      <w:r>
        <w:rPr>
          <w:rFonts w:ascii="Times New Roman" w:hAnsi="Times New Roman"/>
          <w:spacing w:val="6"/>
          <w:sz w:val="24"/>
          <w:szCs w:val="24"/>
        </w:rPr>
        <w:t xml:space="preserve">  d</w:t>
      </w:r>
      <w:r w:rsidRPr="006746FA">
        <w:rPr>
          <w:rFonts w:ascii="Times New Roman" w:hAnsi="Times New Roman"/>
          <w:spacing w:val="6"/>
          <w:sz w:val="24"/>
          <w:szCs w:val="24"/>
        </w:rPr>
        <w:t>otacija savivaldybėms iš Europos Sąjungos, kitos tarptautinės finansinės paramos ir bendrojo finansavimo lėšų</w:t>
      </w:r>
      <w:r w:rsidR="004C3968">
        <w:rPr>
          <w:rFonts w:ascii="Times New Roman" w:hAnsi="Times New Roman"/>
          <w:spacing w:val="6"/>
          <w:sz w:val="24"/>
          <w:szCs w:val="24"/>
        </w:rPr>
        <w:t xml:space="preserve">. </w:t>
      </w:r>
      <w:r w:rsidR="004C3968" w:rsidRPr="004C3968">
        <w:rPr>
          <w:rFonts w:ascii="Times New Roman" w:hAnsi="Times New Roman"/>
          <w:spacing w:val="6"/>
          <w:sz w:val="24"/>
          <w:szCs w:val="24"/>
        </w:rPr>
        <w:t>Tikslinamas pajamų planas atsižvelgiant į susitarimus projektams įgyvendinti</w:t>
      </w:r>
      <w:r w:rsidR="004C3968">
        <w:rPr>
          <w:rFonts w:ascii="Times New Roman" w:hAnsi="Times New Roman"/>
          <w:spacing w:val="6"/>
          <w:sz w:val="24"/>
          <w:szCs w:val="24"/>
        </w:rPr>
        <w:t xml:space="preserve"> ir į</w:t>
      </w:r>
      <w:r w:rsidR="004C3968" w:rsidRPr="004C3968">
        <w:rPr>
          <w:rFonts w:ascii="Times New Roman" w:hAnsi="Times New Roman"/>
          <w:spacing w:val="6"/>
          <w:sz w:val="24"/>
          <w:szCs w:val="24"/>
        </w:rPr>
        <w:t>traukiami ES projektai, kuriuose dalyvauja</w:t>
      </w:r>
      <w:r w:rsidR="004C3968">
        <w:rPr>
          <w:rFonts w:ascii="Times New Roman" w:hAnsi="Times New Roman"/>
          <w:spacing w:val="6"/>
          <w:sz w:val="24"/>
          <w:szCs w:val="24"/>
        </w:rPr>
        <w:t xml:space="preserve"> rajono </w:t>
      </w:r>
      <w:r w:rsidR="004C3968" w:rsidRPr="004C3968">
        <w:rPr>
          <w:rFonts w:ascii="Times New Roman" w:hAnsi="Times New Roman"/>
          <w:spacing w:val="6"/>
          <w:sz w:val="24"/>
          <w:szCs w:val="24"/>
        </w:rPr>
        <w:t>biudžetinės įstaigos</w:t>
      </w:r>
      <w:r w:rsidR="004C3968">
        <w:rPr>
          <w:rFonts w:ascii="Times New Roman" w:hAnsi="Times New Roman"/>
          <w:spacing w:val="6"/>
          <w:sz w:val="24"/>
          <w:szCs w:val="24"/>
        </w:rPr>
        <w:t>.</w:t>
      </w:r>
      <w:r w:rsidRPr="006746FA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25322" w:rsidRDefault="004C3968" w:rsidP="00A25322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A25322">
        <w:rPr>
          <w:rFonts w:ascii="Times New Roman" w:hAnsi="Times New Roman"/>
          <w:spacing w:val="6"/>
          <w:sz w:val="24"/>
          <w:szCs w:val="24"/>
        </w:rPr>
        <w:t xml:space="preserve">Didėja 22,5 tūkst. Eur speciali tikslinė dotacija valstybinėms (perduotoms savivaldybėms) funkcijoms atlikti, iš jų: </w:t>
      </w:r>
    </w:p>
    <w:p w:rsidR="00A25322" w:rsidRDefault="00A25322" w:rsidP="00A25322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M</w:t>
      </w:r>
      <w:r w:rsidR="004C3968" w:rsidRPr="00A25322">
        <w:rPr>
          <w:rFonts w:ascii="Times New Roman" w:hAnsi="Times New Roman"/>
          <w:spacing w:val="6"/>
          <w:sz w:val="24"/>
          <w:szCs w:val="24"/>
        </w:rPr>
        <w:t>ažėja 8,0 tūkst. Eur socialinėms išmokoms ir kompensacijoms skaičiuoti ir mokėti</w:t>
      </w:r>
      <w:r>
        <w:rPr>
          <w:rFonts w:ascii="Times New Roman" w:hAnsi="Times New Roman"/>
          <w:spacing w:val="6"/>
          <w:sz w:val="24"/>
          <w:szCs w:val="24"/>
        </w:rPr>
        <w:t>;</w:t>
      </w:r>
    </w:p>
    <w:p w:rsidR="00A25322" w:rsidRDefault="00A25322" w:rsidP="00A25322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D</w:t>
      </w:r>
      <w:r w:rsidR="00595EDA" w:rsidRPr="00A25322">
        <w:rPr>
          <w:rFonts w:ascii="Times New Roman" w:hAnsi="Times New Roman"/>
          <w:spacing w:val="6"/>
          <w:sz w:val="24"/>
          <w:szCs w:val="24"/>
        </w:rPr>
        <w:t xml:space="preserve">idėja 27,9 tūkst. Eur </w:t>
      </w:r>
      <w:r w:rsidR="004C3968" w:rsidRPr="00A25322">
        <w:rPr>
          <w:rFonts w:ascii="Times New Roman" w:hAnsi="Times New Roman"/>
          <w:spacing w:val="6"/>
          <w:sz w:val="24"/>
          <w:szCs w:val="24"/>
        </w:rPr>
        <w:t>socialinėms paslaugoms</w:t>
      </w:r>
      <w:r>
        <w:rPr>
          <w:rFonts w:ascii="Times New Roman" w:hAnsi="Times New Roman"/>
          <w:spacing w:val="6"/>
          <w:sz w:val="24"/>
          <w:szCs w:val="24"/>
        </w:rPr>
        <w:t>;</w:t>
      </w:r>
    </w:p>
    <w:p w:rsidR="004C3968" w:rsidRPr="00A25322" w:rsidRDefault="00A25322" w:rsidP="00A25322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D</w:t>
      </w:r>
      <w:r w:rsidR="00595EDA" w:rsidRPr="00A25322">
        <w:rPr>
          <w:rFonts w:ascii="Times New Roman" w:hAnsi="Times New Roman"/>
          <w:spacing w:val="6"/>
          <w:sz w:val="24"/>
          <w:szCs w:val="24"/>
        </w:rPr>
        <w:t xml:space="preserve">idėja 2,6 tūkst. Eur </w:t>
      </w:r>
      <w:r w:rsidR="004C3968" w:rsidRPr="00A25322">
        <w:rPr>
          <w:rFonts w:ascii="Times New Roman" w:hAnsi="Times New Roman"/>
          <w:spacing w:val="6"/>
          <w:sz w:val="24"/>
          <w:szCs w:val="24"/>
        </w:rPr>
        <w:t xml:space="preserve">   jaunimo teisių apsaugai</w:t>
      </w:r>
      <w:r w:rsidR="00595EDA" w:rsidRPr="00A25322">
        <w:rPr>
          <w:rFonts w:ascii="Times New Roman" w:hAnsi="Times New Roman"/>
          <w:spacing w:val="6"/>
          <w:sz w:val="24"/>
          <w:szCs w:val="24"/>
        </w:rPr>
        <w:t>.</w:t>
      </w:r>
    </w:p>
    <w:p w:rsidR="00595EDA" w:rsidRDefault="00595EDA" w:rsidP="00A25322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Didėja 82,8 tūkst. Eur k</w:t>
      </w:r>
      <w:r w:rsidRPr="00595EDA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5EDA">
        <w:rPr>
          <w:rFonts w:ascii="Times New Roman" w:hAnsi="Times New Roman" w:cs="Times New Roman"/>
          <w:sz w:val="24"/>
          <w:szCs w:val="24"/>
        </w:rPr>
        <w:t xml:space="preserve"> dotacij</w:t>
      </w:r>
      <w:r>
        <w:rPr>
          <w:rFonts w:ascii="Times New Roman" w:hAnsi="Times New Roman" w:cs="Times New Roman"/>
          <w:sz w:val="24"/>
          <w:szCs w:val="24"/>
        </w:rPr>
        <w:t>a:</w:t>
      </w:r>
    </w:p>
    <w:p w:rsidR="00595EDA" w:rsidRPr="005F7ECC" w:rsidRDefault="00595EDA" w:rsidP="005F7ECC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 xml:space="preserve">Mažėja 22,3 tūkst. </w:t>
      </w:r>
      <w:proofErr w:type="spellStart"/>
      <w:r w:rsidRPr="005F7ECC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Pr="005F7ECC">
        <w:rPr>
          <w:rFonts w:ascii="Times New Roman" w:hAnsi="Times New Roman"/>
          <w:spacing w:val="6"/>
          <w:sz w:val="24"/>
          <w:szCs w:val="24"/>
        </w:rPr>
        <w:t xml:space="preserve"> „</w:t>
      </w:r>
      <w:proofErr w:type="spellStart"/>
      <w:r w:rsidRPr="005F7ECC">
        <w:rPr>
          <w:rFonts w:ascii="Times New Roman" w:hAnsi="Times New Roman"/>
          <w:spacing w:val="6"/>
          <w:sz w:val="24"/>
          <w:szCs w:val="24"/>
        </w:rPr>
        <w:t>Sosnovskio</w:t>
      </w:r>
      <w:proofErr w:type="spellEnd"/>
      <w:r w:rsidRPr="005F7ECC">
        <w:rPr>
          <w:rFonts w:ascii="Times New Roman" w:hAnsi="Times New Roman"/>
          <w:spacing w:val="6"/>
          <w:sz w:val="24"/>
          <w:szCs w:val="24"/>
        </w:rPr>
        <w:t xml:space="preserve"> barščio naikinimas Kėdainių rajone“. Projektas bus vykdomas  3 metus, pajamų planas koreguojamas pagal šių metų įvykdymą.</w:t>
      </w:r>
    </w:p>
    <w:p w:rsidR="00595EDA" w:rsidRPr="005F7ECC" w:rsidRDefault="005E3D12" w:rsidP="005F7ECC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>Didėja 20,6 tūkst. Eur kompensuoti savivaldybės patirtas išlaidas, esant valstybės lygio ekstremaliajai situacijai, siekiant šalinti COVID-19 ligos (koronaviruso infekcijos) padarinius.</w:t>
      </w:r>
    </w:p>
    <w:p w:rsidR="005E3D12" w:rsidRPr="005F7ECC" w:rsidRDefault="005E3D12" w:rsidP="005F7ECC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>Didėja 84,5 tūkst. Eur kompensuoti patirtas išlaidas už skiepijimo nuo COVID-19 ligos (koronaviruso infekcijos) paslaugas.</w:t>
      </w:r>
    </w:p>
    <w:p w:rsidR="00C949E4" w:rsidRPr="005F7ECC" w:rsidRDefault="005E3D12" w:rsidP="00233776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 xml:space="preserve">Didėja 20,7 tūkst. Eur tai lėšos, skirtos nevyriausybinių organizacijų ir bendruomeninės veiklos stiprinimui. </w:t>
      </w:r>
    </w:p>
    <w:p w:rsidR="00C949E4" w:rsidRPr="005F7ECC" w:rsidRDefault="00C949E4" w:rsidP="005F7ECC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>Atsižvelgiant į biudžetinių įstaigų vadovų prašymus, tikslinamas pajamų planas už prekes ir paslaugas, kuris  mažėja 134,7 tūkst. Eur:</w:t>
      </w:r>
    </w:p>
    <w:p w:rsidR="00C949E4" w:rsidRPr="005F7ECC" w:rsidRDefault="00C949E4" w:rsidP="005F7ECC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>Pajamos už prekes ir paslaugas mažėja 27,6 tūkst. Eur;</w:t>
      </w:r>
    </w:p>
    <w:p w:rsidR="00C949E4" w:rsidRPr="005F7ECC" w:rsidRDefault="00C949E4" w:rsidP="005F7ECC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>Pajamos už ilgalaikio ir trumpalaikio materialiojo turto nuomą mažėja 17,4 tūkst. Eur;</w:t>
      </w:r>
    </w:p>
    <w:p w:rsidR="00C949E4" w:rsidRPr="005F7ECC" w:rsidRDefault="00C949E4" w:rsidP="005F7ECC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 xml:space="preserve">Įmokos už išlaikymą švietimo, socialinės apsaugos ir kitose  įstaigose mažėja </w:t>
      </w:r>
      <w:r w:rsidR="0062333C" w:rsidRPr="005F7ECC">
        <w:rPr>
          <w:rFonts w:ascii="Times New Roman" w:hAnsi="Times New Roman"/>
          <w:spacing w:val="6"/>
          <w:sz w:val="24"/>
          <w:szCs w:val="24"/>
        </w:rPr>
        <w:t>89,7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 tūkst. Eur. </w:t>
      </w:r>
    </w:p>
    <w:p w:rsidR="0062333C" w:rsidRPr="005F7ECC" w:rsidRDefault="0062333C" w:rsidP="005F7ECC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>Didinama 150,0 tūkst. Eur vietinės rinkliavos už komunalinių atliekų surinkimą pajamų planas atsižvelgiant į šių metų faktinį lėšų surinkimą.</w:t>
      </w:r>
    </w:p>
    <w:p w:rsidR="00D22EDA" w:rsidRPr="006C74CD" w:rsidRDefault="0095379B" w:rsidP="006C74CD">
      <w:pPr>
        <w:spacing w:after="0" w:line="276" w:lineRule="auto"/>
        <w:ind w:left="720"/>
        <w:jc w:val="both"/>
        <w:rPr>
          <w:rFonts w:ascii="Times New Roman" w:hAnsi="Times New Roman"/>
          <w:i/>
          <w:iCs/>
          <w:spacing w:val="6"/>
          <w:sz w:val="24"/>
          <w:szCs w:val="24"/>
        </w:rPr>
      </w:pPr>
      <w:r w:rsidRPr="006C74CD">
        <w:rPr>
          <w:rFonts w:ascii="Times New Roman" w:hAnsi="Times New Roman"/>
          <w:i/>
          <w:iCs/>
          <w:spacing w:val="6"/>
          <w:sz w:val="24"/>
          <w:szCs w:val="24"/>
        </w:rPr>
        <w:t>(Paaiškinamoji lentelė Nr. 1).</w:t>
      </w:r>
    </w:p>
    <w:p w:rsidR="0095379B" w:rsidRDefault="0095379B" w:rsidP="00A25322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D22EDA" w:rsidRPr="005F7ECC" w:rsidRDefault="00D22EDA" w:rsidP="003417A4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5F7EC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Gavus</w:t>
      </w:r>
      <w:r w:rsidR="00B03653" w:rsidRPr="005F7EC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5F7EC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viršplaninių pajamų t</w:t>
      </w:r>
      <w:r w:rsidR="0062333C" w:rsidRPr="005F7EC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ikslinami 2021 metų biudžeto asignavimai savarankiškoms funkcijoms atlikti</w:t>
      </w:r>
      <w:r w:rsidR="00B03653" w:rsidRPr="005F7EC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95255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894,0</w:t>
      </w:r>
      <w:r w:rsidR="00B03653" w:rsidRPr="005F7EC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Eur paskirstoma</w:t>
      </w:r>
      <w:r w:rsidRPr="005F7EC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:</w:t>
      </w:r>
      <w:r w:rsidR="0062333C" w:rsidRPr="005F7EC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</w:p>
    <w:p w:rsidR="00D22EDA" w:rsidRPr="005F7ECC" w:rsidRDefault="00D22EDA" w:rsidP="005F7ECC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>82,5 tūkst. Eur s</w:t>
      </w:r>
      <w:r w:rsidR="0062333C" w:rsidRPr="005F7ECC">
        <w:rPr>
          <w:rFonts w:ascii="Times New Roman" w:hAnsi="Times New Roman"/>
          <w:spacing w:val="6"/>
          <w:sz w:val="24"/>
          <w:szCs w:val="24"/>
        </w:rPr>
        <w:t>kiriami asignavimai</w:t>
      </w:r>
      <w:r w:rsidR="00C83678">
        <w:rPr>
          <w:rFonts w:ascii="Times New Roman" w:hAnsi="Times New Roman"/>
          <w:spacing w:val="6"/>
          <w:sz w:val="24"/>
          <w:szCs w:val="24"/>
        </w:rPr>
        <w:t xml:space="preserve"> biudžetinėms įstaigoms</w:t>
      </w:r>
      <w:r w:rsidR="0062333C" w:rsidRPr="005F7ECC">
        <w:rPr>
          <w:rFonts w:ascii="Times New Roman" w:hAnsi="Times New Roman"/>
          <w:spacing w:val="6"/>
          <w:sz w:val="24"/>
          <w:szCs w:val="24"/>
        </w:rPr>
        <w:t xml:space="preserve"> dviejų mėnesių išeitinėms kompensacijoms išmokėti</w:t>
      </w:r>
      <w:r w:rsidRPr="005F7ECC">
        <w:rPr>
          <w:rFonts w:ascii="Times New Roman" w:hAnsi="Times New Roman"/>
          <w:spacing w:val="6"/>
          <w:sz w:val="24"/>
          <w:szCs w:val="24"/>
        </w:rPr>
        <w:t>;</w:t>
      </w:r>
    </w:p>
    <w:p w:rsidR="00D22EDA" w:rsidRPr="005F7ECC" w:rsidRDefault="00D22EDA" w:rsidP="00A25322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>714,9 tūkst. Eur</w:t>
      </w:r>
      <w:r w:rsidR="00C83678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C83678" w:rsidRPr="005F7ECC">
        <w:rPr>
          <w:rFonts w:ascii="Times New Roman" w:hAnsi="Times New Roman"/>
          <w:spacing w:val="6"/>
          <w:sz w:val="24"/>
          <w:szCs w:val="24"/>
        </w:rPr>
        <w:t>skiriami asignavimai</w:t>
      </w:r>
      <w:r w:rsidR="00C83678">
        <w:rPr>
          <w:rFonts w:ascii="Times New Roman" w:hAnsi="Times New Roman"/>
          <w:spacing w:val="6"/>
          <w:sz w:val="24"/>
          <w:szCs w:val="24"/>
        </w:rPr>
        <w:t xml:space="preserve"> biudžetinėms įstaigoms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 darbo užmokesčiui ir socialinio draudimo įmokoms</w:t>
      </w:r>
      <w:r w:rsidR="00064E85" w:rsidRPr="005F7ECC">
        <w:rPr>
          <w:rFonts w:ascii="Times New Roman" w:hAnsi="Times New Roman"/>
          <w:spacing w:val="6"/>
          <w:sz w:val="24"/>
          <w:szCs w:val="24"/>
        </w:rPr>
        <w:t xml:space="preserve"> (atstatyti</w:t>
      </w:r>
      <w:r w:rsidR="00C83678">
        <w:rPr>
          <w:rFonts w:ascii="Times New Roman" w:hAnsi="Times New Roman"/>
          <w:spacing w:val="6"/>
          <w:sz w:val="24"/>
          <w:szCs w:val="24"/>
        </w:rPr>
        <w:t xml:space="preserve"> asignavimai, kurie buvo sumažinti</w:t>
      </w:r>
      <w:r w:rsidR="00064E85" w:rsidRPr="005F7ECC">
        <w:rPr>
          <w:rFonts w:ascii="Times New Roman" w:hAnsi="Times New Roman"/>
          <w:spacing w:val="6"/>
          <w:sz w:val="24"/>
          <w:szCs w:val="24"/>
        </w:rPr>
        <w:t xml:space="preserve"> tvirtinant</w:t>
      </w:r>
      <w:r w:rsidR="00C83678">
        <w:rPr>
          <w:rFonts w:ascii="Times New Roman" w:hAnsi="Times New Roman"/>
          <w:spacing w:val="6"/>
          <w:sz w:val="24"/>
          <w:szCs w:val="24"/>
        </w:rPr>
        <w:t xml:space="preserve"> rajono</w:t>
      </w:r>
      <w:r w:rsidR="00064E85" w:rsidRPr="005F7ECC">
        <w:rPr>
          <w:rFonts w:ascii="Times New Roman" w:hAnsi="Times New Roman"/>
          <w:spacing w:val="6"/>
          <w:sz w:val="24"/>
          <w:szCs w:val="24"/>
        </w:rPr>
        <w:t xml:space="preserve"> biudžetą</w:t>
      </w:r>
      <w:r w:rsidR="00C83678">
        <w:rPr>
          <w:rFonts w:ascii="Times New Roman" w:hAnsi="Times New Roman"/>
          <w:spacing w:val="6"/>
          <w:sz w:val="24"/>
          <w:szCs w:val="24"/>
        </w:rPr>
        <w:t>)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; </w:t>
      </w:r>
    </w:p>
    <w:p w:rsidR="007867CC" w:rsidRPr="005F7ECC" w:rsidRDefault="00CA03D2" w:rsidP="005F7ECC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 xml:space="preserve">1,4 tūkst. Eur </w:t>
      </w:r>
      <w:r w:rsidR="00C83678">
        <w:rPr>
          <w:rFonts w:ascii="Times New Roman" w:hAnsi="Times New Roman"/>
          <w:spacing w:val="6"/>
          <w:sz w:val="24"/>
          <w:szCs w:val="24"/>
        </w:rPr>
        <w:t xml:space="preserve">skiriami asignavimai </w:t>
      </w:r>
      <w:r w:rsidR="0062333C" w:rsidRPr="005F7ECC">
        <w:rPr>
          <w:rFonts w:ascii="Times New Roman" w:hAnsi="Times New Roman"/>
          <w:spacing w:val="6"/>
          <w:sz w:val="24"/>
          <w:szCs w:val="24"/>
        </w:rPr>
        <w:t>pedagoginių darbuotojų važiavimo dirbti išlaidoms</w:t>
      </w:r>
      <w:r w:rsidRPr="005F7ECC">
        <w:rPr>
          <w:rFonts w:ascii="Times New Roman" w:hAnsi="Times New Roman"/>
          <w:spacing w:val="6"/>
          <w:sz w:val="24"/>
          <w:szCs w:val="24"/>
        </w:rPr>
        <w:t>;</w:t>
      </w:r>
    </w:p>
    <w:p w:rsidR="00CC745B" w:rsidRPr="00CC745B" w:rsidRDefault="00CA03D2" w:rsidP="00CC745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 xml:space="preserve">35,0 tūkst. Eur </w:t>
      </w:r>
      <w:r w:rsidR="00C83678">
        <w:rPr>
          <w:rFonts w:ascii="Times New Roman" w:hAnsi="Times New Roman"/>
          <w:spacing w:val="6"/>
          <w:sz w:val="24"/>
          <w:szCs w:val="24"/>
        </w:rPr>
        <w:t xml:space="preserve">skiriami asignavimai </w:t>
      </w:r>
      <w:r w:rsidRPr="005F7ECC">
        <w:rPr>
          <w:rFonts w:ascii="Times New Roman" w:hAnsi="Times New Roman"/>
          <w:spacing w:val="6"/>
          <w:sz w:val="24"/>
          <w:szCs w:val="24"/>
        </w:rPr>
        <w:t>vargonų įsigijimui</w:t>
      </w:r>
      <w:r w:rsidR="00CC745B">
        <w:rPr>
          <w:rFonts w:ascii="Times New Roman" w:hAnsi="Times New Roman"/>
          <w:spacing w:val="6"/>
          <w:sz w:val="24"/>
          <w:szCs w:val="24"/>
        </w:rPr>
        <w:t xml:space="preserve"> (</w:t>
      </w:r>
      <w:r w:rsidR="00CC745B" w:rsidRPr="00CC745B">
        <w:rPr>
          <w:rFonts w:ascii="Times New Roman" w:hAnsi="Times New Roman"/>
          <w:spacing w:val="6"/>
          <w:sz w:val="24"/>
          <w:szCs w:val="24"/>
        </w:rPr>
        <w:t xml:space="preserve">Kėdainių krašto muziejus ir Kėdainių muzikos mokykla nuo 2017 m. pabaigos vykdo akciją „Kėdainiams reikia vargonų“. Jos metu buvo surengta 11 koncertų, surinkti 17 296 Eur. Šiuo metu </w:t>
      </w:r>
      <w:proofErr w:type="spellStart"/>
      <w:r w:rsidR="00CC745B" w:rsidRPr="00CC745B">
        <w:rPr>
          <w:rFonts w:ascii="Times New Roman" w:hAnsi="Times New Roman"/>
          <w:spacing w:val="6"/>
          <w:sz w:val="24"/>
          <w:szCs w:val="24"/>
        </w:rPr>
        <w:t>Osnabriuko</w:t>
      </w:r>
      <w:proofErr w:type="spellEnd"/>
      <w:r w:rsidR="00CC745B" w:rsidRPr="00CC745B">
        <w:rPr>
          <w:rFonts w:ascii="Times New Roman" w:hAnsi="Times New Roman"/>
          <w:spacing w:val="6"/>
          <w:sz w:val="24"/>
          <w:szCs w:val="24"/>
        </w:rPr>
        <w:t xml:space="preserve"> mieste (Vokietija) yra parduodami geros būklės ir evangelikų reformatų bažnyčiai tinkantys vargonai)</w:t>
      </w:r>
      <w:r w:rsidR="00CC745B">
        <w:rPr>
          <w:rFonts w:ascii="Times New Roman" w:hAnsi="Times New Roman"/>
          <w:spacing w:val="6"/>
          <w:sz w:val="24"/>
          <w:szCs w:val="24"/>
        </w:rPr>
        <w:t>;</w:t>
      </w:r>
    </w:p>
    <w:p w:rsidR="005F5FE7" w:rsidRPr="005F7ECC" w:rsidRDefault="00CA03D2" w:rsidP="005F7ECC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>14</w:t>
      </w:r>
      <w:r w:rsidR="005F5FE7" w:rsidRPr="005F7ECC">
        <w:rPr>
          <w:rFonts w:ascii="Times New Roman" w:hAnsi="Times New Roman"/>
          <w:spacing w:val="6"/>
          <w:sz w:val="24"/>
          <w:szCs w:val="24"/>
        </w:rPr>
        <w:t>,8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 tūkst. Eur </w:t>
      </w:r>
      <w:r w:rsidR="00CC745B">
        <w:rPr>
          <w:rFonts w:ascii="Times New Roman" w:hAnsi="Times New Roman"/>
          <w:spacing w:val="6"/>
          <w:sz w:val="24"/>
          <w:szCs w:val="24"/>
        </w:rPr>
        <w:t xml:space="preserve">skiriami asignavimai </w:t>
      </w:r>
      <w:r w:rsidR="005F5FE7" w:rsidRPr="005F7ECC">
        <w:rPr>
          <w:rFonts w:ascii="Times New Roman" w:hAnsi="Times New Roman"/>
          <w:spacing w:val="6"/>
          <w:sz w:val="24"/>
          <w:szCs w:val="24"/>
        </w:rPr>
        <w:t>Specialiajai mokyklai apmokėti komunalines paslaugas</w:t>
      </w:r>
      <w:r w:rsidR="00265FFC">
        <w:rPr>
          <w:rFonts w:ascii="Times New Roman" w:hAnsi="Times New Roman"/>
          <w:spacing w:val="6"/>
          <w:sz w:val="24"/>
          <w:szCs w:val="24"/>
        </w:rPr>
        <w:t xml:space="preserve"> (dėl </w:t>
      </w:r>
      <w:proofErr w:type="spellStart"/>
      <w:r w:rsidR="00265FFC">
        <w:rPr>
          <w:rFonts w:ascii="Times New Roman" w:hAnsi="Times New Roman"/>
          <w:spacing w:val="6"/>
          <w:sz w:val="24"/>
          <w:szCs w:val="24"/>
        </w:rPr>
        <w:t>saviizoliacijai</w:t>
      </w:r>
      <w:proofErr w:type="spellEnd"/>
      <w:r w:rsidR="00265FFC">
        <w:rPr>
          <w:rFonts w:ascii="Times New Roman" w:hAnsi="Times New Roman"/>
          <w:spacing w:val="6"/>
          <w:sz w:val="24"/>
          <w:szCs w:val="24"/>
        </w:rPr>
        <w:t xml:space="preserve"> paruoštų patalpų, mokykla nesurinko pajamų iš nuomojamų patalpų. Pagal higienos reikalavimus, bei profilaktikai nuo COVID 19 perkama daugiau higienos bei dezinfekcinių priemonių, kas padidino išlaidas iš spec. dotacijų lėšų);</w:t>
      </w:r>
    </w:p>
    <w:p w:rsidR="00D22EDA" w:rsidRDefault="005F5FE7" w:rsidP="005F7ECC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>45,2 tūkst. Eur</w:t>
      </w:r>
      <w:r w:rsidR="006C74CD">
        <w:rPr>
          <w:rFonts w:ascii="Times New Roman" w:hAnsi="Times New Roman"/>
          <w:spacing w:val="6"/>
          <w:sz w:val="24"/>
          <w:szCs w:val="24"/>
        </w:rPr>
        <w:t xml:space="preserve"> asignavimai skiriami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064E85" w:rsidRPr="005F7ECC">
        <w:rPr>
          <w:rFonts w:ascii="Times New Roman" w:hAnsi="Times New Roman"/>
          <w:spacing w:val="6"/>
          <w:sz w:val="24"/>
          <w:szCs w:val="24"/>
        </w:rPr>
        <w:t>investicijų projektams ir remonto darbams finansuoti pagal objektus</w:t>
      </w:r>
      <w:r w:rsidR="006C74CD">
        <w:rPr>
          <w:rFonts w:ascii="Times New Roman" w:hAnsi="Times New Roman"/>
          <w:spacing w:val="6"/>
          <w:sz w:val="24"/>
          <w:szCs w:val="24"/>
        </w:rPr>
        <w:t>:</w:t>
      </w:r>
    </w:p>
    <w:p w:rsidR="006C74CD" w:rsidRDefault="006C74CD" w:rsidP="006C74CD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10,0 tūkst. Eur </w:t>
      </w:r>
      <w:r w:rsidRPr="006C74CD">
        <w:rPr>
          <w:rFonts w:ascii="Times New Roman" w:hAnsi="Times New Roman"/>
          <w:spacing w:val="6"/>
          <w:sz w:val="24"/>
          <w:szCs w:val="24"/>
        </w:rPr>
        <w:t>Atnaujinti Lietuvos sporto universiteto Kėdainių  „Aušros“ progimnaziją, kuriant modernias ir saugias erdves</w:t>
      </w:r>
      <w:r>
        <w:rPr>
          <w:rFonts w:ascii="Times New Roman" w:hAnsi="Times New Roman"/>
          <w:spacing w:val="6"/>
          <w:sz w:val="24"/>
          <w:szCs w:val="24"/>
        </w:rPr>
        <w:t xml:space="preserve"> (p</w:t>
      </w:r>
      <w:r w:rsidRPr="006C74CD">
        <w:rPr>
          <w:rFonts w:ascii="Times New Roman" w:hAnsi="Times New Roman"/>
          <w:spacing w:val="6"/>
          <w:sz w:val="24"/>
          <w:szCs w:val="24"/>
        </w:rPr>
        <w:t>risidėjimas gavus papildomą finansavimą mokymosi erdvėms remontuoti</w:t>
      </w:r>
      <w:r>
        <w:rPr>
          <w:rFonts w:ascii="Times New Roman" w:hAnsi="Times New Roman"/>
          <w:spacing w:val="6"/>
          <w:sz w:val="24"/>
          <w:szCs w:val="24"/>
        </w:rPr>
        <w:t>)</w:t>
      </w:r>
    </w:p>
    <w:p w:rsidR="006C74CD" w:rsidRDefault="006C74CD" w:rsidP="006C74CD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30,0 tūkst. Eur </w:t>
      </w:r>
      <w:r w:rsidRPr="006C74CD">
        <w:rPr>
          <w:rFonts w:ascii="Times New Roman" w:hAnsi="Times New Roman"/>
          <w:spacing w:val="6"/>
          <w:sz w:val="24"/>
          <w:szCs w:val="24"/>
        </w:rPr>
        <w:t>Parengti viešųjų pastatų, esančių Josvainių g. 53 ir Pavasario g. 8, Kėdainiuose, energinio efektyvumo didinimo investicijų projektus, rengiamus pastato energijos vartojimo audito pagrindu, ir techninius projektus</w:t>
      </w:r>
      <w:r>
        <w:rPr>
          <w:rFonts w:ascii="Times New Roman" w:hAnsi="Times New Roman"/>
          <w:spacing w:val="6"/>
          <w:sz w:val="24"/>
          <w:szCs w:val="24"/>
        </w:rPr>
        <w:t xml:space="preserve"> (</w:t>
      </w:r>
      <w:r w:rsidRPr="006C74CD">
        <w:rPr>
          <w:rFonts w:ascii="Times New Roman" w:hAnsi="Times New Roman"/>
          <w:spacing w:val="6"/>
          <w:sz w:val="24"/>
          <w:szCs w:val="24"/>
        </w:rPr>
        <w:t>parengiamiesiems darbams atlikti - techniniams  projektams parengti</w:t>
      </w:r>
      <w:r>
        <w:rPr>
          <w:rFonts w:ascii="Times New Roman" w:hAnsi="Times New Roman"/>
          <w:spacing w:val="6"/>
          <w:sz w:val="24"/>
          <w:szCs w:val="24"/>
        </w:rPr>
        <w:t>)</w:t>
      </w:r>
    </w:p>
    <w:p w:rsidR="001411A8" w:rsidRDefault="001411A8" w:rsidP="006C74CD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4,2 tūkst. Eur </w:t>
      </w:r>
      <w:r w:rsidRPr="001411A8">
        <w:rPr>
          <w:rFonts w:ascii="Times New Roman" w:hAnsi="Times New Roman"/>
          <w:spacing w:val="6"/>
          <w:sz w:val="24"/>
          <w:szCs w:val="24"/>
        </w:rPr>
        <w:t>Rekonstruoti/įrengti/modernizuoti Kėdainių rajono gatvių apšvietimą</w:t>
      </w:r>
      <w:r>
        <w:rPr>
          <w:rFonts w:ascii="Times New Roman" w:hAnsi="Times New Roman"/>
          <w:spacing w:val="6"/>
          <w:sz w:val="24"/>
          <w:szCs w:val="24"/>
        </w:rPr>
        <w:t xml:space="preserve"> (išlaidos, kurios nedengiamos KPP lėšomis);</w:t>
      </w:r>
    </w:p>
    <w:p w:rsidR="001411A8" w:rsidRPr="005F7ECC" w:rsidRDefault="001411A8" w:rsidP="006C74CD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1,0 tūkst. Eur </w:t>
      </w:r>
      <w:r w:rsidRPr="001411A8">
        <w:rPr>
          <w:rFonts w:ascii="Times New Roman" w:hAnsi="Times New Roman"/>
          <w:spacing w:val="6"/>
          <w:sz w:val="24"/>
          <w:szCs w:val="24"/>
        </w:rPr>
        <w:t>Kompleksiškai atnaujinti daugiabučių namų kvartalus (II etapas)</w:t>
      </w:r>
      <w:r>
        <w:rPr>
          <w:rFonts w:ascii="Times New Roman" w:hAnsi="Times New Roman"/>
          <w:spacing w:val="6"/>
          <w:sz w:val="24"/>
          <w:szCs w:val="24"/>
        </w:rPr>
        <w:t>.</w:t>
      </w:r>
    </w:p>
    <w:p w:rsidR="00B03653" w:rsidRDefault="00B03653" w:rsidP="0023151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F7ECC">
        <w:rPr>
          <w:rFonts w:ascii="Times New Roman" w:hAnsi="Times New Roman"/>
          <w:spacing w:val="6"/>
          <w:sz w:val="24"/>
          <w:szCs w:val="24"/>
        </w:rPr>
        <w:t>0,2 tūkst. Eur kokybės krepšeliui</w:t>
      </w:r>
      <w:r w:rsidR="001411A8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31511">
        <w:rPr>
          <w:rFonts w:ascii="Times New Roman" w:hAnsi="Times New Roman"/>
          <w:spacing w:val="6"/>
          <w:sz w:val="24"/>
          <w:szCs w:val="24"/>
        </w:rPr>
        <w:t>(</w:t>
      </w:r>
      <w:r w:rsidR="00A1411F">
        <w:rPr>
          <w:rFonts w:ascii="Times New Roman" w:hAnsi="Times New Roman"/>
          <w:spacing w:val="6"/>
          <w:sz w:val="24"/>
          <w:szCs w:val="24"/>
        </w:rPr>
        <w:t>t</w:t>
      </w:r>
      <w:r w:rsidR="00231511" w:rsidRPr="00231511">
        <w:rPr>
          <w:rFonts w:ascii="Times New Roman" w:hAnsi="Times New Roman"/>
          <w:spacing w:val="6"/>
          <w:sz w:val="24"/>
          <w:szCs w:val="24"/>
        </w:rPr>
        <w:t>ris Kėdainių rajono savivaldybės švietimo įstaigos dalyvauja kokybės krepšelio  projekte. Projekto vykdytojas savivaldybei vieneriems mokslo metams perveda 85 proc. kokybės krepšelio lėšų</w:t>
      </w:r>
      <w:r w:rsidR="00231511">
        <w:rPr>
          <w:rFonts w:ascii="Times New Roman" w:hAnsi="Times New Roman"/>
          <w:spacing w:val="6"/>
          <w:sz w:val="24"/>
          <w:szCs w:val="24"/>
        </w:rPr>
        <w:t>, savivaldybė – 15 proc.)</w:t>
      </w:r>
    </w:p>
    <w:p w:rsidR="0062333C" w:rsidRPr="0076531B" w:rsidRDefault="0062333C" w:rsidP="00231511">
      <w:pPr>
        <w:spacing w:after="0" w:line="276" w:lineRule="auto"/>
        <w:ind w:left="720"/>
        <w:jc w:val="both"/>
        <w:rPr>
          <w:rFonts w:ascii="Times New Roman" w:hAnsi="Times New Roman"/>
          <w:i/>
          <w:spacing w:val="6"/>
          <w:sz w:val="24"/>
          <w:szCs w:val="24"/>
        </w:rPr>
      </w:pPr>
      <w:r w:rsidRPr="0076531B">
        <w:rPr>
          <w:rFonts w:ascii="Times New Roman" w:hAnsi="Times New Roman"/>
          <w:i/>
          <w:spacing w:val="6"/>
          <w:sz w:val="24"/>
          <w:szCs w:val="24"/>
        </w:rPr>
        <w:t>(Paaiškinamoji  lentelė Nr. 2).</w:t>
      </w:r>
    </w:p>
    <w:p w:rsidR="0062333C" w:rsidRPr="0076531B" w:rsidRDefault="0062333C" w:rsidP="00A25322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i/>
          <w:spacing w:val="6"/>
          <w:sz w:val="24"/>
          <w:szCs w:val="24"/>
        </w:rPr>
      </w:pPr>
      <w:r w:rsidRPr="0076531B">
        <w:rPr>
          <w:rFonts w:ascii="Times New Roman" w:hAnsi="Times New Roman"/>
          <w:sz w:val="24"/>
          <w:szCs w:val="24"/>
        </w:rPr>
        <w:t xml:space="preserve">Tikslinami asignavimai, atsižvelgiant į </w:t>
      </w:r>
      <w:r w:rsidRPr="0076531B">
        <w:rPr>
          <w:rFonts w:ascii="Times New Roman" w:hAnsi="Times New Roman"/>
          <w:spacing w:val="6"/>
          <w:sz w:val="24"/>
          <w:szCs w:val="24"/>
        </w:rPr>
        <w:t>pasirašytas finansavimo administravimo sutartis,</w:t>
      </w:r>
      <w:r w:rsidRPr="0076531B">
        <w:rPr>
          <w:rFonts w:ascii="Times New Roman" w:hAnsi="Times New Roman"/>
          <w:sz w:val="24"/>
          <w:szCs w:val="24"/>
        </w:rPr>
        <w:t xml:space="preserve"> Kėdainių rajono savivaldybės 202</w:t>
      </w:r>
      <w:r w:rsidR="0076531B" w:rsidRPr="0076531B">
        <w:rPr>
          <w:rFonts w:ascii="Times New Roman" w:hAnsi="Times New Roman"/>
          <w:sz w:val="24"/>
          <w:szCs w:val="24"/>
        </w:rPr>
        <w:t>1</w:t>
      </w:r>
      <w:r w:rsidRPr="0076531B">
        <w:rPr>
          <w:rFonts w:ascii="Times New Roman" w:hAnsi="Times New Roman"/>
          <w:sz w:val="24"/>
          <w:szCs w:val="24"/>
        </w:rPr>
        <w:t xml:space="preserve"> metų biudžeto asignavimų projektams finansuoti Europos Sąjungos lėšomis ir valstybės biudžeto dotacijos iš kitų valdymo lygių</w:t>
      </w:r>
      <w:r w:rsidR="0076531B" w:rsidRPr="0076531B">
        <w:rPr>
          <w:rFonts w:ascii="Times New Roman" w:hAnsi="Times New Roman"/>
          <w:sz w:val="24"/>
          <w:szCs w:val="24"/>
        </w:rPr>
        <w:t xml:space="preserve"> </w:t>
      </w:r>
      <w:r w:rsidRPr="0076531B">
        <w:rPr>
          <w:rFonts w:ascii="Times New Roman" w:hAnsi="Times New Roman"/>
          <w:i/>
          <w:spacing w:val="6"/>
          <w:sz w:val="24"/>
          <w:szCs w:val="24"/>
        </w:rPr>
        <w:t>(Paaiškinamoji lentelė Nr. 3).</w:t>
      </w:r>
    </w:p>
    <w:p w:rsidR="0062333C" w:rsidRPr="0076531B" w:rsidRDefault="0062333C" w:rsidP="00A25322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531B">
        <w:rPr>
          <w:rFonts w:ascii="Times New Roman" w:hAnsi="Times New Roman"/>
          <w:spacing w:val="6"/>
          <w:sz w:val="24"/>
          <w:szCs w:val="24"/>
        </w:rPr>
        <w:t>Vadovaujantis šakinių ministerijų įsakymais tikslinami asignavimai savivaldybės asignavimų valdytojams valstybinėms (perduotoms savivaldybėms) funkcijoms atlikti</w:t>
      </w:r>
      <w:r w:rsidR="0076531B" w:rsidRPr="0076531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6531B">
        <w:rPr>
          <w:rFonts w:ascii="Times New Roman" w:hAnsi="Times New Roman"/>
          <w:i/>
          <w:spacing w:val="6"/>
          <w:sz w:val="24"/>
          <w:szCs w:val="24"/>
        </w:rPr>
        <w:t>(Paaiškinamoji lentelė Nr. 4).</w:t>
      </w:r>
      <w:r w:rsidRPr="0076531B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62333C" w:rsidRPr="0076531B" w:rsidRDefault="0062333C" w:rsidP="00A25322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76531B">
        <w:rPr>
          <w:rFonts w:ascii="Times New Roman" w:hAnsi="Times New Roman"/>
          <w:sz w:val="24"/>
          <w:szCs w:val="24"/>
        </w:rPr>
        <w:tab/>
        <w:t>Pasikeitus veiklos aplinkybėms n</w:t>
      </w:r>
      <w:r w:rsidRPr="0076531B">
        <w:rPr>
          <w:rFonts w:ascii="Times New Roman" w:hAnsi="Times New Roman"/>
          <w:spacing w:val="6"/>
          <w:sz w:val="24"/>
          <w:szCs w:val="24"/>
        </w:rPr>
        <w:t>ekeičiant bendros asignavimų sumos perskirstomi Kėdainių rajono savivaldybės 202</w:t>
      </w:r>
      <w:r w:rsidR="0076531B" w:rsidRPr="0076531B">
        <w:rPr>
          <w:rFonts w:ascii="Times New Roman" w:hAnsi="Times New Roman"/>
          <w:spacing w:val="6"/>
          <w:sz w:val="24"/>
          <w:szCs w:val="24"/>
        </w:rPr>
        <w:t>1</w:t>
      </w:r>
      <w:r w:rsidRPr="0076531B">
        <w:rPr>
          <w:rFonts w:ascii="Times New Roman" w:hAnsi="Times New Roman"/>
          <w:spacing w:val="6"/>
          <w:sz w:val="24"/>
          <w:szCs w:val="24"/>
        </w:rPr>
        <w:t xml:space="preserve"> m. biudžeto asignavimai savarankiškoms funkcijoms vykdyti (neskaitant investicijų programos) tarp išlaidų ekonominių straipsnių pagal įstaigų vadovų prašymus</w:t>
      </w:r>
      <w:r w:rsidR="0076531B" w:rsidRPr="0076531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6531B">
        <w:rPr>
          <w:rFonts w:ascii="Times New Roman" w:hAnsi="Times New Roman"/>
          <w:i/>
          <w:spacing w:val="6"/>
          <w:sz w:val="24"/>
          <w:szCs w:val="24"/>
        </w:rPr>
        <w:t>(Paaiškinamoji lentelė Nr. 5).</w:t>
      </w:r>
      <w:r w:rsidRPr="0076531B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62333C" w:rsidRPr="0076531B" w:rsidRDefault="0062333C" w:rsidP="00A25322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76531B">
        <w:rPr>
          <w:rFonts w:ascii="Times New Roman" w:hAnsi="Times New Roman"/>
          <w:spacing w:val="6"/>
          <w:sz w:val="24"/>
          <w:szCs w:val="24"/>
        </w:rPr>
        <w:t xml:space="preserve">Pagal biudžetinių įstaigų vadovų prašymus perskirstomi asignavimai iš gautų pajamų </w:t>
      </w:r>
      <w:r w:rsidRPr="0076531B">
        <w:rPr>
          <w:rFonts w:ascii="Times New Roman" w:hAnsi="Times New Roman"/>
          <w:sz w:val="24"/>
          <w:szCs w:val="24"/>
        </w:rPr>
        <w:t>už ilgalaikio ir trumpalaikio materialiojo turto nuomą</w:t>
      </w:r>
      <w:r w:rsidRPr="0076531B">
        <w:rPr>
          <w:rFonts w:ascii="Times New Roman" w:hAnsi="Times New Roman"/>
          <w:spacing w:val="6"/>
          <w:sz w:val="24"/>
          <w:szCs w:val="24"/>
        </w:rPr>
        <w:t>, prekes ir paslaugas ir išlaikymą švietimo, socialinės apsaugos ir kitose  įstaigose</w:t>
      </w:r>
      <w:r w:rsidR="0076531B" w:rsidRPr="0076531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6531B">
        <w:rPr>
          <w:rFonts w:ascii="Times New Roman" w:hAnsi="Times New Roman"/>
          <w:i/>
          <w:spacing w:val="6"/>
          <w:sz w:val="24"/>
          <w:szCs w:val="24"/>
        </w:rPr>
        <w:t>(Paaiškinamoji lentelė Nr. 6).</w:t>
      </w:r>
      <w:r w:rsidRPr="0076531B">
        <w:rPr>
          <w:rFonts w:ascii="Times New Roman" w:hAnsi="Times New Roman"/>
          <w:sz w:val="24"/>
          <w:szCs w:val="24"/>
        </w:rPr>
        <w:t xml:space="preserve">  </w:t>
      </w:r>
    </w:p>
    <w:p w:rsidR="0062333C" w:rsidRPr="0076531B" w:rsidRDefault="0062333C" w:rsidP="00A25322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76531B">
        <w:rPr>
          <w:rFonts w:ascii="Times New Roman" w:hAnsi="Times New Roman"/>
          <w:sz w:val="24"/>
          <w:szCs w:val="24"/>
        </w:rPr>
        <w:t>Nekeičiant bendrų asignavimų sumų perskirstomi asignavimai įstaigose specialiosios tikslinės dotacijos ekonominiuose straipsniuose pagal įstaigų vadovų prašymus</w:t>
      </w:r>
      <w:r w:rsidR="0076531B" w:rsidRPr="0076531B">
        <w:rPr>
          <w:rFonts w:ascii="Times New Roman" w:hAnsi="Times New Roman"/>
          <w:sz w:val="24"/>
          <w:szCs w:val="24"/>
        </w:rPr>
        <w:t xml:space="preserve"> </w:t>
      </w:r>
      <w:r w:rsidRPr="0076531B">
        <w:rPr>
          <w:rFonts w:ascii="Times New Roman" w:hAnsi="Times New Roman"/>
          <w:i/>
          <w:spacing w:val="6"/>
          <w:sz w:val="24"/>
          <w:szCs w:val="24"/>
        </w:rPr>
        <w:t>(Paaiškinamoji lentelė Nr. 7).</w:t>
      </w:r>
      <w:r w:rsidRPr="0076531B">
        <w:rPr>
          <w:rFonts w:ascii="Times New Roman" w:hAnsi="Times New Roman"/>
          <w:sz w:val="24"/>
          <w:szCs w:val="24"/>
        </w:rPr>
        <w:t xml:space="preserve">  </w:t>
      </w:r>
    </w:p>
    <w:p w:rsidR="008C4B41" w:rsidRPr="008C4B41" w:rsidRDefault="00231511" w:rsidP="00006280">
      <w:pPr>
        <w:spacing w:after="0" w:line="276" w:lineRule="auto"/>
        <w:ind w:firstLine="720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Tikslinama K</w:t>
      </w:r>
      <w:r w:rsidRP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ėdainių rajono savivaldybės aplinkos apsaugos rėmimo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specialiosios programos 2021 metų priemonių sąmata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 Įvykdžius viešųjų pirkimų procedūras iš</w:t>
      </w:r>
      <w:r w:rsidR="003417A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„</w:t>
      </w:r>
      <w:r w:rsidRPr="0023151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Kaštoninio karšelio gaudyklėms įsigyti</w:t>
      </w:r>
      <w:r w:rsidR="003417A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3417A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7,4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Eur skiriami</w:t>
      </w:r>
      <w:r w:rsidRPr="00D32A4E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Kėdainių </w:t>
      </w:r>
      <w:r w:rsidR="003417A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miesto seniūnijai m</w:t>
      </w:r>
      <w:r w:rsidR="003417A4" w:rsidRPr="003417A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edeliams ir želdiniams sodinti ir prižiūrėti</w:t>
      </w:r>
      <w:r w:rsidR="003417A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  <w:r w:rsidR="00831949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ab/>
      </w:r>
      <w:r w:rsidR="00831949"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ab/>
      </w:r>
      <w:r w:rsidR="008C4B41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14D37" w:rsidRPr="00A14D37" w:rsidRDefault="00A14D37" w:rsidP="00581095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5445C">
        <w:rPr>
          <w:rFonts w:ascii="Times New Roman" w:eastAsia="Times New Roman" w:hAnsi="Times New Roman"/>
          <w:sz w:val="24"/>
          <w:szCs w:val="24"/>
          <w:lang w:eastAsia="lt-LT"/>
        </w:rPr>
        <w:t>−</w:t>
      </w:r>
    </w:p>
    <w:p w:rsidR="00B67CE2" w:rsidRDefault="00A14D37" w:rsidP="00581095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tikslinės paskirties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lėšų paskirstymas</w:t>
      </w:r>
      <w:r w:rsid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Kėdainių rajono </w:t>
      </w:r>
      <w:r w:rsidR="00B67CE2" w:rsidRPr="00753DF5">
        <w:rPr>
          <w:rFonts w:ascii="Times New Roman" w:hAnsi="Times New Roman"/>
          <w:spacing w:val="6"/>
          <w:sz w:val="24"/>
          <w:szCs w:val="24"/>
        </w:rPr>
        <w:t xml:space="preserve">savivaldybės </w:t>
      </w:r>
      <w:r w:rsidR="00AE6E12">
        <w:rPr>
          <w:rFonts w:ascii="Times New Roman" w:hAnsi="Times New Roman"/>
          <w:spacing w:val="6"/>
          <w:sz w:val="24"/>
          <w:szCs w:val="24"/>
        </w:rPr>
        <w:t>asignavimų valdytojams.</w:t>
      </w:r>
    </w:p>
    <w:p w:rsidR="000303E8" w:rsidRPr="00A14D37" w:rsidRDefault="00A14D37" w:rsidP="00581095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A23EC8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A14D37" w:rsidRPr="00A23EC8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Neigiamas poveikis</w:t>
            </w:r>
          </w:p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8C4B41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Pajamos didėja</w:t>
            </w:r>
            <w:r w:rsidR="00896669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 </w:t>
            </w:r>
            <w:r w:rsidR="00336CFF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1 916,4</w:t>
            </w: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  tūkst.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:rsidR="009647D2" w:rsidRPr="00B87400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A23EC8">
        <w:rPr>
          <w:rFonts w:ascii="Times New Roman" w:eastAsia="Times New Roman" w:hAnsi="Times New Roman"/>
          <w:b/>
          <w:sz w:val="24"/>
          <w:szCs w:val="24"/>
          <w:lang w:bidi="lo-LA"/>
        </w:rPr>
        <w:t>*</w:t>
      </w:r>
      <w:r w:rsidRPr="00A23EC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Numatomo teisinio reguliavimo poveikio vertinimas atliekamas r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 w:rsidRPr="00A23EC8">
        <w:rPr>
          <w:rFonts w:ascii="Times New Roman" w:eastAsia="Times New Roman" w:hAnsi="Times New Roman"/>
          <w:sz w:val="24"/>
          <w:szCs w:val="24"/>
          <w:lang w:bidi="lo-LA"/>
        </w:rPr>
        <w:t xml:space="preserve"> 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</w:t>
      </w:r>
      <w:r w:rsidRPr="00B87400">
        <w:rPr>
          <w:rFonts w:ascii="Times New Roman" w:eastAsia="Times New Roman" w:hAnsi="Times New Roman"/>
          <w:lang w:eastAsia="lt-LT"/>
        </w:rPr>
        <w:t>.</w:t>
      </w: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A14D37" w:rsidP="00A23EC8">
      <w:pPr>
        <w:spacing w:after="0" w:line="276" w:lineRule="auto"/>
        <w:jc w:val="both"/>
        <w:rPr>
          <w:rFonts w:ascii="Times New Roman" w:eastAsia="Times New Roman" w:hAnsi="Times New Roman"/>
          <w:bCs/>
          <w:spacing w:val="6"/>
          <w:sz w:val="28"/>
          <w:szCs w:val="28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</w:t>
      </w:r>
      <w:r w:rsidR="000B2BCD" w:rsidRPr="000B2BCD">
        <w:rPr>
          <w:rFonts w:ascii="Times New Roman" w:eastAsia="Times New Roman" w:hAnsi="Times New Roman"/>
          <w:b/>
          <w:spacing w:val="6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s </w:t>
      </w:r>
      <w:r w:rsidR="009903F9">
        <w:rPr>
          <w:rFonts w:ascii="Times New Roman" w:eastAsia="Times New Roman" w:hAnsi="Times New Roman"/>
          <w:sz w:val="24"/>
          <w:szCs w:val="24"/>
          <w:lang w:eastAsia="lt-LT"/>
        </w:rPr>
        <w:t>vedėja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31C4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31C4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903F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Jolanta Sakavičienė</w:t>
      </w:r>
    </w:p>
    <w:sectPr w:rsidR="003D489D" w:rsidSect="00207EC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L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6BE0CA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1445"/>
    <w:multiLevelType w:val="hybridMultilevel"/>
    <w:tmpl w:val="640ED6E6"/>
    <w:lvl w:ilvl="0" w:tplc="9F7E32E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0A713815"/>
    <w:multiLevelType w:val="hybridMultilevel"/>
    <w:tmpl w:val="BF60643A"/>
    <w:lvl w:ilvl="0" w:tplc="F2E25BC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67D2"/>
    <w:multiLevelType w:val="hybridMultilevel"/>
    <w:tmpl w:val="43E409EA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A097959"/>
    <w:multiLevelType w:val="hybridMultilevel"/>
    <w:tmpl w:val="D64839CE"/>
    <w:lvl w:ilvl="0" w:tplc="BB0A2174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A2D77"/>
    <w:multiLevelType w:val="hybridMultilevel"/>
    <w:tmpl w:val="A7CA978C"/>
    <w:lvl w:ilvl="0" w:tplc="655273E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B733F8"/>
    <w:multiLevelType w:val="hybridMultilevel"/>
    <w:tmpl w:val="24925756"/>
    <w:lvl w:ilvl="0" w:tplc="6226E2CA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176D"/>
    <w:multiLevelType w:val="hybridMultilevel"/>
    <w:tmpl w:val="A6385650"/>
    <w:lvl w:ilvl="0" w:tplc="E2E29856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96CF7"/>
    <w:multiLevelType w:val="hybridMultilevel"/>
    <w:tmpl w:val="2804A60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2D372C"/>
    <w:multiLevelType w:val="hybridMultilevel"/>
    <w:tmpl w:val="2E48C820"/>
    <w:lvl w:ilvl="0" w:tplc="20FCA77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5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727F4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7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9615A"/>
    <w:multiLevelType w:val="hybridMultilevel"/>
    <w:tmpl w:val="49E2C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A3C56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0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77DCB"/>
    <w:multiLevelType w:val="hybridMultilevel"/>
    <w:tmpl w:val="B30EC720"/>
    <w:lvl w:ilvl="0" w:tplc="5DC6D95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96AF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3" w15:restartNumberingAfterBreak="0">
    <w:nsid w:val="6E0458EC"/>
    <w:multiLevelType w:val="hybridMultilevel"/>
    <w:tmpl w:val="3B58F8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7E3C0A57"/>
    <w:multiLevelType w:val="hybridMultilevel"/>
    <w:tmpl w:val="F4807230"/>
    <w:lvl w:ilvl="0" w:tplc="DA02072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25"/>
  </w:num>
  <w:num w:numId="5">
    <w:abstractNumId w:val="17"/>
  </w:num>
  <w:num w:numId="6">
    <w:abstractNumId w:val="27"/>
  </w:num>
  <w:num w:numId="7">
    <w:abstractNumId w:val="24"/>
  </w:num>
  <w:num w:numId="8">
    <w:abstractNumId w:val="15"/>
  </w:num>
  <w:num w:numId="9">
    <w:abstractNumId w:val="13"/>
  </w:num>
  <w:num w:numId="10">
    <w:abstractNumId w:val="20"/>
  </w:num>
  <w:num w:numId="11">
    <w:abstractNumId w:val="26"/>
  </w:num>
  <w:num w:numId="12">
    <w:abstractNumId w:val="10"/>
  </w:num>
  <w:num w:numId="13">
    <w:abstractNumId w:val="12"/>
  </w:num>
  <w:num w:numId="14">
    <w:abstractNumId w:val="9"/>
  </w:num>
  <w:num w:numId="15">
    <w:abstractNumId w:val="19"/>
  </w:num>
  <w:num w:numId="16">
    <w:abstractNumId w:val="4"/>
  </w:num>
  <w:num w:numId="17">
    <w:abstractNumId w:val="7"/>
  </w:num>
  <w:num w:numId="18">
    <w:abstractNumId w:val="21"/>
  </w:num>
  <w:num w:numId="19">
    <w:abstractNumId w:val="2"/>
  </w:num>
  <w:num w:numId="20">
    <w:abstractNumId w:val="1"/>
  </w:num>
  <w:num w:numId="21">
    <w:abstractNumId w:val="22"/>
  </w:num>
  <w:num w:numId="22">
    <w:abstractNumId w:val="6"/>
  </w:num>
  <w:num w:numId="23">
    <w:abstractNumId w:val="16"/>
  </w:num>
  <w:num w:numId="24">
    <w:abstractNumId w:val="11"/>
  </w:num>
  <w:num w:numId="25">
    <w:abstractNumId w:val="5"/>
  </w:num>
  <w:num w:numId="26">
    <w:abstractNumId w:val="8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02227"/>
    <w:rsid w:val="00003429"/>
    <w:rsid w:val="00006280"/>
    <w:rsid w:val="000303E8"/>
    <w:rsid w:val="0003712A"/>
    <w:rsid w:val="00037A33"/>
    <w:rsid w:val="00050446"/>
    <w:rsid w:val="00056801"/>
    <w:rsid w:val="000571D3"/>
    <w:rsid w:val="00064E85"/>
    <w:rsid w:val="000657C9"/>
    <w:rsid w:val="00074705"/>
    <w:rsid w:val="00084605"/>
    <w:rsid w:val="00086291"/>
    <w:rsid w:val="00095654"/>
    <w:rsid w:val="000B2BCD"/>
    <w:rsid w:val="000B50FE"/>
    <w:rsid w:val="000C176F"/>
    <w:rsid w:val="000C5366"/>
    <w:rsid w:val="000D3E83"/>
    <w:rsid w:val="000D6330"/>
    <w:rsid w:val="000E325A"/>
    <w:rsid w:val="000E394E"/>
    <w:rsid w:val="000E5196"/>
    <w:rsid w:val="000F31FA"/>
    <w:rsid w:val="00110DA6"/>
    <w:rsid w:val="00124AFB"/>
    <w:rsid w:val="001325FA"/>
    <w:rsid w:val="001411A8"/>
    <w:rsid w:val="0014497B"/>
    <w:rsid w:val="001466A8"/>
    <w:rsid w:val="001469C2"/>
    <w:rsid w:val="00146A93"/>
    <w:rsid w:val="0015135A"/>
    <w:rsid w:val="0016604A"/>
    <w:rsid w:val="00173709"/>
    <w:rsid w:val="0017595C"/>
    <w:rsid w:val="001764C0"/>
    <w:rsid w:val="00177E7E"/>
    <w:rsid w:val="001807D8"/>
    <w:rsid w:val="00191841"/>
    <w:rsid w:val="001A1BEE"/>
    <w:rsid w:val="001A361F"/>
    <w:rsid w:val="001A656F"/>
    <w:rsid w:val="001C4090"/>
    <w:rsid w:val="001F3D96"/>
    <w:rsid w:val="001F4066"/>
    <w:rsid w:val="002057D9"/>
    <w:rsid w:val="00207ECA"/>
    <w:rsid w:val="00214898"/>
    <w:rsid w:val="00216DEA"/>
    <w:rsid w:val="00217E15"/>
    <w:rsid w:val="0022635D"/>
    <w:rsid w:val="00230CB2"/>
    <w:rsid w:val="00231511"/>
    <w:rsid w:val="00233776"/>
    <w:rsid w:val="00240408"/>
    <w:rsid w:val="00246AF8"/>
    <w:rsid w:val="00265FFC"/>
    <w:rsid w:val="00277292"/>
    <w:rsid w:val="00281DFB"/>
    <w:rsid w:val="0028356C"/>
    <w:rsid w:val="002916ED"/>
    <w:rsid w:val="002A3651"/>
    <w:rsid w:val="002A4044"/>
    <w:rsid w:val="002A52A9"/>
    <w:rsid w:val="002A6904"/>
    <w:rsid w:val="002B0F67"/>
    <w:rsid w:val="002B2D26"/>
    <w:rsid w:val="002C2FD7"/>
    <w:rsid w:val="002E7852"/>
    <w:rsid w:val="002F1FBB"/>
    <w:rsid w:val="003216C6"/>
    <w:rsid w:val="00336CFF"/>
    <w:rsid w:val="003417A4"/>
    <w:rsid w:val="003506BD"/>
    <w:rsid w:val="00352B8B"/>
    <w:rsid w:val="0036203E"/>
    <w:rsid w:val="00362D0E"/>
    <w:rsid w:val="0037141C"/>
    <w:rsid w:val="00373287"/>
    <w:rsid w:val="00385B04"/>
    <w:rsid w:val="003905BA"/>
    <w:rsid w:val="003C180C"/>
    <w:rsid w:val="003D489D"/>
    <w:rsid w:val="003D53BF"/>
    <w:rsid w:val="003D64B1"/>
    <w:rsid w:val="004023EE"/>
    <w:rsid w:val="004073B4"/>
    <w:rsid w:val="004073C2"/>
    <w:rsid w:val="00413F1D"/>
    <w:rsid w:val="004172F1"/>
    <w:rsid w:val="00421D97"/>
    <w:rsid w:val="00451F3D"/>
    <w:rsid w:val="00457B76"/>
    <w:rsid w:val="00457E40"/>
    <w:rsid w:val="0046020C"/>
    <w:rsid w:val="0047410A"/>
    <w:rsid w:val="00485991"/>
    <w:rsid w:val="004C2E9E"/>
    <w:rsid w:val="004C3968"/>
    <w:rsid w:val="004C6B15"/>
    <w:rsid w:val="004D139E"/>
    <w:rsid w:val="004D5A1E"/>
    <w:rsid w:val="005023DB"/>
    <w:rsid w:val="00514A46"/>
    <w:rsid w:val="0054099B"/>
    <w:rsid w:val="00547612"/>
    <w:rsid w:val="00576F08"/>
    <w:rsid w:val="00577916"/>
    <w:rsid w:val="00581095"/>
    <w:rsid w:val="005837F2"/>
    <w:rsid w:val="00587A48"/>
    <w:rsid w:val="00595EDA"/>
    <w:rsid w:val="005B1D58"/>
    <w:rsid w:val="005B2301"/>
    <w:rsid w:val="005B2705"/>
    <w:rsid w:val="005B5E26"/>
    <w:rsid w:val="005C6285"/>
    <w:rsid w:val="005D3CAB"/>
    <w:rsid w:val="005E1AE5"/>
    <w:rsid w:val="005E3D12"/>
    <w:rsid w:val="005F06E6"/>
    <w:rsid w:val="005F33B7"/>
    <w:rsid w:val="005F42C1"/>
    <w:rsid w:val="005F5FE7"/>
    <w:rsid w:val="005F6E9E"/>
    <w:rsid w:val="005F7ECC"/>
    <w:rsid w:val="00617A4A"/>
    <w:rsid w:val="00620270"/>
    <w:rsid w:val="0062333C"/>
    <w:rsid w:val="00630627"/>
    <w:rsid w:val="0064068A"/>
    <w:rsid w:val="00647437"/>
    <w:rsid w:val="00653F94"/>
    <w:rsid w:val="00662174"/>
    <w:rsid w:val="00671290"/>
    <w:rsid w:val="006746FA"/>
    <w:rsid w:val="00684F45"/>
    <w:rsid w:val="00685E2D"/>
    <w:rsid w:val="006B694A"/>
    <w:rsid w:val="006C74CD"/>
    <w:rsid w:val="006E397D"/>
    <w:rsid w:val="006F2304"/>
    <w:rsid w:val="006F4C10"/>
    <w:rsid w:val="007024DB"/>
    <w:rsid w:val="00703F2A"/>
    <w:rsid w:val="00714E72"/>
    <w:rsid w:val="00721107"/>
    <w:rsid w:val="00724089"/>
    <w:rsid w:val="00727E2A"/>
    <w:rsid w:val="00733F72"/>
    <w:rsid w:val="007442F2"/>
    <w:rsid w:val="00747FBD"/>
    <w:rsid w:val="007528C2"/>
    <w:rsid w:val="00753C90"/>
    <w:rsid w:val="00753DF5"/>
    <w:rsid w:val="0076531B"/>
    <w:rsid w:val="00767B82"/>
    <w:rsid w:val="007755C6"/>
    <w:rsid w:val="00776D19"/>
    <w:rsid w:val="007867CC"/>
    <w:rsid w:val="00787553"/>
    <w:rsid w:val="00797531"/>
    <w:rsid w:val="007A338B"/>
    <w:rsid w:val="007B13E2"/>
    <w:rsid w:val="007C370A"/>
    <w:rsid w:val="007C4588"/>
    <w:rsid w:val="007D5BB7"/>
    <w:rsid w:val="007D63C7"/>
    <w:rsid w:val="007E3ACB"/>
    <w:rsid w:val="007F2B83"/>
    <w:rsid w:val="007F3269"/>
    <w:rsid w:val="00803FDA"/>
    <w:rsid w:val="008068B9"/>
    <w:rsid w:val="00815B4B"/>
    <w:rsid w:val="00827682"/>
    <w:rsid w:val="00831949"/>
    <w:rsid w:val="00831C42"/>
    <w:rsid w:val="00835C0D"/>
    <w:rsid w:val="00853A4C"/>
    <w:rsid w:val="00855385"/>
    <w:rsid w:val="008568A1"/>
    <w:rsid w:val="0087610E"/>
    <w:rsid w:val="00880E6C"/>
    <w:rsid w:val="00892507"/>
    <w:rsid w:val="00894672"/>
    <w:rsid w:val="00896669"/>
    <w:rsid w:val="008A1A79"/>
    <w:rsid w:val="008B04AC"/>
    <w:rsid w:val="008B0E58"/>
    <w:rsid w:val="008B21D1"/>
    <w:rsid w:val="008C3D2D"/>
    <w:rsid w:val="008C4B41"/>
    <w:rsid w:val="008D0EF1"/>
    <w:rsid w:val="008D4A9F"/>
    <w:rsid w:val="008E0B43"/>
    <w:rsid w:val="008E45A6"/>
    <w:rsid w:val="008E4B81"/>
    <w:rsid w:val="008E7062"/>
    <w:rsid w:val="008F77B5"/>
    <w:rsid w:val="00911F92"/>
    <w:rsid w:val="00912BFA"/>
    <w:rsid w:val="00916E42"/>
    <w:rsid w:val="00925AFC"/>
    <w:rsid w:val="00930865"/>
    <w:rsid w:val="009314CF"/>
    <w:rsid w:val="00935EFB"/>
    <w:rsid w:val="009408AA"/>
    <w:rsid w:val="009451E3"/>
    <w:rsid w:val="0095255D"/>
    <w:rsid w:val="0095379B"/>
    <w:rsid w:val="0096006A"/>
    <w:rsid w:val="00963662"/>
    <w:rsid w:val="009647D2"/>
    <w:rsid w:val="00971390"/>
    <w:rsid w:val="00971FED"/>
    <w:rsid w:val="00976918"/>
    <w:rsid w:val="00977925"/>
    <w:rsid w:val="0098551E"/>
    <w:rsid w:val="009903F9"/>
    <w:rsid w:val="009A2EF6"/>
    <w:rsid w:val="009C71CC"/>
    <w:rsid w:val="009C742E"/>
    <w:rsid w:val="009D16A7"/>
    <w:rsid w:val="00A1411F"/>
    <w:rsid w:val="00A14D37"/>
    <w:rsid w:val="00A204EC"/>
    <w:rsid w:val="00A23EC8"/>
    <w:rsid w:val="00A25322"/>
    <w:rsid w:val="00A25C7D"/>
    <w:rsid w:val="00A26D49"/>
    <w:rsid w:val="00A271A3"/>
    <w:rsid w:val="00A30362"/>
    <w:rsid w:val="00A44CBA"/>
    <w:rsid w:val="00A5445C"/>
    <w:rsid w:val="00A66142"/>
    <w:rsid w:val="00A75E79"/>
    <w:rsid w:val="00A76C86"/>
    <w:rsid w:val="00A85069"/>
    <w:rsid w:val="00A8762D"/>
    <w:rsid w:val="00A90FE3"/>
    <w:rsid w:val="00A94F7F"/>
    <w:rsid w:val="00AA411E"/>
    <w:rsid w:val="00AA6051"/>
    <w:rsid w:val="00AE6E12"/>
    <w:rsid w:val="00AF50DB"/>
    <w:rsid w:val="00AF6279"/>
    <w:rsid w:val="00B03653"/>
    <w:rsid w:val="00B12167"/>
    <w:rsid w:val="00B12F76"/>
    <w:rsid w:val="00B15877"/>
    <w:rsid w:val="00B273F2"/>
    <w:rsid w:val="00B30498"/>
    <w:rsid w:val="00B30929"/>
    <w:rsid w:val="00B31760"/>
    <w:rsid w:val="00B45760"/>
    <w:rsid w:val="00B5185F"/>
    <w:rsid w:val="00B542CA"/>
    <w:rsid w:val="00B56F27"/>
    <w:rsid w:val="00B67CE2"/>
    <w:rsid w:val="00B72D74"/>
    <w:rsid w:val="00B76E92"/>
    <w:rsid w:val="00B87400"/>
    <w:rsid w:val="00BB6C94"/>
    <w:rsid w:val="00BC67E6"/>
    <w:rsid w:val="00BD4DEA"/>
    <w:rsid w:val="00BD7249"/>
    <w:rsid w:val="00BE4258"/>
    <w:rsid w:val="00BE7275"/>
    <w:rsid w:val="00C026A1"/>
    <w:rsid w:val="00C02CA7"/>
    <w:rsid w:val="00C22ACD"/>
    <w:rsid w:val="00C30DC7"/>
    <w:rsid w:val="00C53755"/>
    <w:rsid w:val="00C60BE7"/>
    <w:rsid w:val="00C637E0"/>
    <w:rsid w:val="00C643A0"/>
    <w:rsid w:val="00C77643"/>
    <w:rsid w:val="00C83678"/>
    <w:rsid w:val="00C86AEF"/>
    <w:rsid w:val="00C91E86"/>
    <w:rsid w:val="00C93D14"/>
    <w:rsid w:val="00C949E4"/>
    <w:rsid w:val="00C97325"/>
    <w:rsid w:val="00CA03D2"/>
    <w:rsid w:val="00CA62D1"/>
    <w:rsid w:val="00CB0406"/>
    <w:rsid w:val="00CB4DEC"/>
    <w:rsid w:val="00CC745B"/>
    <w:rsid w:val="00CD077E"/>
    <w:rsid w:val="00CD2E14"/>
    <w:rsid w:val="00CE1552"/>
    <w:rsid w:val="00D07453"/>
    <w:rsid w:val="00D13A6E"/>
    <w:rsid w:val="00D20BA6"/>
    <w:rsid w:val="00D22EDA"/>
    <w:rsid w:val="00D25170"/>
    <w:rsid w:val="00D32A4E"/>
    <w:rsid w:val="00D3355E"/>
    <w:rsid w:val="00D46538"/>
    <w:rsid w:val="00D4729F"/>
    <w:rsid w:val="00D51A1C"/>
    <w:rsid w:val="00D5250D"/>
    <w:rsid w:val="00D57892"/>
    <w:rsid w:val="00D57952"/>
    <w:rsid w:val="00D64C4B"/>
    <w:rsid w:val="00D6646B"/>
    <w:rsid w:val="00D75390"/>
    <w:rsid w:val="00D80C7D"/>
    <w:rsid w:val="00D81008"/>
    <w:rsid w:val="00D8506C"/>
    <w:rsid w:val="00D95206"/>
    <w:rsid w:val="00D97A75"/>
    <w:rsid w:val="00DA624D"/>
    <w:rsid w:val="00DB3E80"/>
    <w:rsid w:val="00DE3ED6"/>
    <w:rsid w:val="00DE5FD1"/>
    <w:rsid w:val="00DF50C4"/>
    <w:rsid w:val="00E010DD"/>
    <w:rsid w:val="00E04108"/>
    <w:rsid w:val="00E14EB9"/>
    <w:rsid w:val="00E17BF1"/>
    <w:rsid w:val="00E20BB3"/>
    <w:rsid w:val="00E23861"/>
    <w:rsid w:val="00E25C54"/>
    <w:rsid w:val="00E30C15"/>
    <w:rsid w:val="00E43C47"/>
    <w:rsid w:val="00E62148"/>
    <w:rsid w:val="00E7441B"/>
    <w:rsid w:val="00E764DD"/>
    <w:rsid w:val="00E87192"/>
    <w:rsid w:val="00E87861"/>
    <w:rsid w:val="00E90558"/>
    <w:rsid w:val="00EB3E33"/>
    <w:rsid w:val="00EB577C"/>
    <w:rsid w:val="00EC367A"/>
    <w:rsid w:val="00EC3A3F"/>
    <w:rsid w:val="00EC780B"/>
    <w:rsid w:val="00ED0237"/>
    <w:rsid w:val="00ED31D4"/>
    <w:rsid w:val="00ED326F"/>
    <w:rsid w:val="00ED7F64"/>
    <w:rsid w:val="00EE41EF"/>
    <w:rsid w:val="00EE6219"/>
    <w:rsid w:val="00EF342C"/>
    <w:rsid w:val="00EF6DFF"/>
    <w:rsid w:val="00F0318A"/>
    <w:rsid w:val="00F1125A"/>
    <w:rsid w:val="00F11F4C"/>
    <w:rsid w:val="00F169A7"/>
    <w:rsid w:val="00F1778F"/>
    <w:rsid w:val="00F20FDE"/>
    <w:rsid w:val="00F2103D"/>
    <w:rsid w:val="00F4096E"/>
    <w:rsid w:val="00F435A2"/>
    <w:rsid w:val="00F50C1E"/>
    <w:rsid w:val="00F512EC"/>
    <w:rsid w:val="00F55FAC"/>
    <w:rsid w:val="00F60F86"/>
    <w:rsid w:val="00F62687"/>
    <w:rsid w:val="00F665CC"/>
    <w:rsid w:val="00F7094E"/>
    <w:rsid w:val="00F70C5F"/>
    <w:rsid w:val="00F80D43"/>
    <w:rsid w:val="00F85256"/>
    <w:rsid w:val="00F90D15"/>
    <w:rsid w:val="00F949C2"/>
    <w:rsid w:val="00F97D8E"/>
    <w:rsid w:val="00FD20E1"/>
    <w:rsid w:val="00FD646C"/>
    <w:rsid w:val="00FD7216"/>
    <w:rsid w:val="00FD7CAB"/>
    <w:rsid w:val="00FE4EC7"/>
    <w:rsid w:val="00FF0CFC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2EA5A-ED0E-4533-9D22-088E89BC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Sraopastraipa">
    <w:name w:val="List Paragraph"/>
    <w:basedOn w:val="prastasis"/>
    <w:uiPriority w:val="34"/>
    <w:qFormat/>
    <w:rsid w:val="00E90558"/>
    <w:pPr>
      <w:overflowPunct w:val="0"/>
      <w:autoSpaceDE w:val="0"/>
      <w:autoSpaceDN w:val="0"/>
      <w:spacing w:after="0" w:line="240" w:lineRule="auto"/>
      <w:ind w:left="720"/>
      <w:contextualSpacing/>
    </w:pPr>
    <w:rPr>
      <w:rFonts w:ascii="HelveticaLT" w:hAnsi="HelveticaLT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BEE65-3FB6-4CE9-BB28-0B82C6A0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2021-08-10T13:12:00Z</cp:lastPrinted>
  <dcterms:created xsi:type="dcterms:W3CDTF">2021-11-17T13:26:00Z</dcterms:created>
  <dcterms:modified xsi:type="dcterms:W3CDTF">2021-11-18T16:36:00Z</dcterms:modified>
</cp:coreProperties>
</file>