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80584054"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3DB3BA53" w14:textId="77777777" w:rsidR="000310EA" w:rsidRDefault="002F4BB0" w:rsidP="00EE40E8">
      <w:pPr>
        <w:jc w:val="center"/>
        <w:rPr>
          <w:b/>
        </w:rPr>
      </w:pPr>
      <w:r>
        <w:rPr>
          <w:b/>
        </w:rPr>
        <w:t>DĖL NEKILNOJAMOJO TURTO</w:t>
      </w:r>
      <w:r w:rsidR="00333B56">
        <w:rPr>
          <w:b/>
        </w:rPr>
        <w:t xml:space="preserve"> MOKESČIO</w:t>
      </w:r>
      <w:r w:rsidR="00406317">
        <w:rPr>
          <w:b/>
        </w:rPr>
        <w:t xml:space="preserve"> </w:t>
      </w:r>
      <w:r w:rsidR="00CD6C88">
        <w:rPr>
          <w:b/>
        </w:rPr>
        <w:t xml:space="preserve">LENGVATOS </w:t>
      </w:r>
    </w:p>
    <w:p w14:paraId="634DA75C" w14:textId="3C64C54B" w:rsidR="002F4BB0" w:rsidRDefault="00781D98" w:rsidP="00EE40E8">
      <w:pPr>
        <w:jc w:val="center"/>
        <w:rPr>
          <w:b/>
        </w:rPr>
      </w:pPr>
      <w:r>
        <w:rPr>
          <w:b/>
        </w:rPr>
        <w:t>UAB „KEPINIŲ NAMAI“</w:t>
      </w:r>
    </w:p>
    <w:p w14:paraId="351A5621" w14:textId="77777777" w:rsidR="002F4BB0" w:rsidRPr="008D21E0" w:rsidRDefault="002F4BB0" w:rsidP="00EE40E8">
      <w:pPr>
        <w:jc w:val="center"/>
        <w:rPr>
          <w:b/>
        </w:rPr>
      </w:pPr>
    </w:p>
    <w:p w14:paraId="4E67046F" w14:textId="6052CAFA" w:rsidR="00EE40E8" w:rsidRPr="008D21E0" w:rsidRDefault="00EE40E8" w:rsidP="00EE40E8">
      <w:pPr>
        <w:jc w:val="center"/>
        <w:rPr>
          <w:bCs/>
        </w:rPr>
      </w:pPr>
      <w:r w:rsidRPr="008D21E0">
        <w:rPr>
          <w:bCs/>
        </w:rPr>
        <w:t>20</w:t>
      </w:r>
      <w:r w:rsidR="00511C69">
        <w:rPr>
          <w:bCs/>
        </w:rPr>
        <w:t>20</w:t>
      </w:r>
      <w:r>
        <w:rPr>
          <w:bCs/>
        </w:rPr>
        <w:t xml:space="preserve"> m.</w:t>
      </w:r>
      <w:r w:rsidR="00C315BD">
        <w:rPr>
          <w:bCs/>
        </w:rPr>
        <w:t xml:space="preserve"> balandžio 21</w:t>
      </w:r>
      <w:r w:rsidRPr="008D21E0">
        <w:rPr>
          <w:bCs/>
        </w:rPr>
        <w:t xml:space="preserve"> d. Nr. SP-</w:t>
      </w:r>
      <w:r w:rsidR="00E312DA">
        <w:rPr>
          <w:bCs/>
        </w:rPr>
        <w:t>102</w:t>
      </w:r>
      <w:bookmarkStart w:id="0" w:name="_GoBack"/>
      <w:bookmarkEnd w:id="0"/>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1E1E5C55" w:rsidR="0089525D" w:rsidRDefault="00A422EC" w:rsidP="0089525D">
      <w:pPr>
        <w:ind w:firstLine="680"/>
        <w:jc w:val="both"/>
      </w:pPr>
      <w:r>
        <w:t>Vadovaudamasi Lietuvos Respublikos vietos savivaldos įstatymo 16 straipsnio 2 dalies 18 punktu, Lietuvos Respublikos nekilnojamojo turto mokesčio įstatymo 7 straipsnio 5 dalimi</w:t>
      </w:r>
      <w:r w:rsidR="000310EA">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34CED15" w14:textId="46F94936" w:rsidR="00A02C6D" w:rsidRDefault="000310EA" w:rsidP="000310EA">
      <w:pPr>
        <w:ind w:firstLine="680"/>
        <w:jc w:val="both"/>
      </w:pPr>
      <w:r w:rsidRPr="000310EA">
        <w:t>Sumažinti</w:t>
      </w:r>
      <w:r w:rsidR="00FC2E5C">
        <w:t xml:space="preserve"> </w:t>
      </w:r>
      <w:r w:rsidR="00781D98">
        <w:t>UAB „Kepinių nam</w:t>
      </w:r>
      <w:r w:rsidR="00194F57">
        <w:t>a</w:t>
      </w:r>
      <w:r w:rsidR="00781D98">
        <w:t>i“</w:t>
      </w:r>
      <w:r w:rsidRPr="000310EA">
        <w:t xml:space="preserve"> </w:t>
      </w:r>
      <w:r w:rsidR="00FC2E5C">
        <w:t>50</w:t>
      </w:r>
      <w:r w:rsidRPr="000310EA">
        <w:t xml:space="preserve"> procent</w:t>
      </w:r>
      <w:r w:rsidR="00FC2E5C">
        <w:t>ų</w:t>
      </w:r>
      <w:r w:rsidRPr="000310EA">
        <w:t xml:space="preserve"> 2020 metų nekilnojamojo turto mokestį</w:t>
      </w:r>
      <w:r w:rsidRPr="000310EA">
        <w:rPr>
          <w:b/>
          <w:bCs/>
        </w:rPr>
        <w:t xml:space="preserve"> </w:t>
      </w:r>
      <w:r w:rsidR="0004014E" w:rsidRPr="001E071C">
        <w:t>už pastatą</w:t>
      </w:r>
      <w:r w:rsidR="0004014E" w:rsidRPr="00194F57">
        <w:t>, unikalus</w:t>
      </w:r>
      <w:r w:rsidR="00FC2E5C" w:rsidRPr="00194F57">
        <w:t xml:space="preserve"> </w:t>
      </w:r>
      <w:r w:rsidR="0004014E" w:rsidRPr="00194F57">
        <w:t xml:space="preserve">Nr. </w:t>
      </w:r>
      <w:r w:rsidR="00194F57" w:rsidRPr="00194F57">
        <w:t>5393</w:t>
      </w:r>
      <w:r w:rsidR="007141B9" w:rsidRPr="00194F57">
        <w:t>-</w:t>
      </w:r>
      <w:r w:rsidR="00194F57" w:rsidRPr="00194F57">
        <w:t>3000</w:t>
      </w:r>
      <w:r w:rsidR="007141B9" w:rsidRPr="00194F57">
        <w:t>-</w:t>
      </w:r>
      <w:r w:rsidR="00194F57" w:rsidRPr="00194F57">
        <w:t>6010</w:t>
      </w:r>
      <w:r w:rsidR="0004014E" w:rsidRPr="001E071C">
        <w:t>, esantį</w:t>
      </w:r>
      <w:r w:rsidR="00602BCF" w:rsidRPr="001E071C">
        <w:t xml:space="preserve"> Kėdainiuose,</w:t>
      </w:r>
      <w:r w:rsidR="0004014E" w:rsidRPr="001E071C">
        <w:t xml:space="preserve"> </w:t>
      </w:r>
      <w:r w:rsidR="00781D98">
        <w:t>Josvainių</w:t>
      </w:r>
      <w:r w:rsidR="007141B9">
        <w:t xml:space="preserve"> g. </w:t>
      </w:r>
      <w:r w:rsidR="00781D98">
        <w:t>2</w:t>
      </w:r>
      <w:r w:rsidR="007141B9">
        <w:t>.</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36F4EC82" w14:textId="77777777" w:rsidR="005A6F73" w:rsidRDefault="005A6F73" w:rsidP="00893C40"/>
    <w:p w14:paraId="7C1B70D2" w14:textId="77777777" w:rsidR="00FC2E5C" w:rsidRDefault="00FC2E5C" w:rsidP="00893C40"/>
    <w:p w14:paraId="55CE2CE7" w14:textId="77777777" w:rsidR="00FC2E5C" w:rsidRDefault="00FC2E5C" w:rsidP="00893C40"/>
    <w:p w14:paraId="73402AAF" w14:textId="77777777" w:rsidR="00FC2E5C" w:rsidRDefault="00FC2E5C" w:rsidP="00893C40"/>
    <w:p w14:paraId="6D21F770" w14:textId="619D8690"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55C25C87" w14:textId="77777777" w:rsidR="003A4D1C" w:rsidRDefault="003A4D1C"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FB27CBF" w:rsidR="00B1342B" w:rsidRDefault="00B1342B" w:rsidP="00EE40E8"/>
    <w:p w14:paraId="7D68B148" w14:textId="346607C6" w:rsidR="00FC2E5C" w:rsidRDefault="00FC2E5C" w:rsidP="00EE40E8"/>
    <w:p w14:paraId="49451111" w14:textId="79ACA6B8" w:rsidR="00FC2E5C" w:rsidRDefault="00FC2E5C" w:rsidP="00EE40E8"/>
    <w:p w14:paraId="6F84D01C" w14:textId="5530B855" w:rsidR="00FC2E5C" w:rsidRDefault="00FC2E5C" w:rsidP="00EE40E8"/>
    <w:p w14:paraId="491C7FF4" w14:textId="65657CC5" w:rsidR="00FC2E5C" w:rsidRDefault="00FC2E5C" w:rsidP="00EE40E8"/>
    <w:p w14:paraId="01707633" w14:textId="77777777" w:rsidR="00FC2E5C" w:rsidRDefault="00FC2E5C"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478E1DD0" w14:textId="77777777" w:rsidR="009B5E55" w:rsidRDefault="009B5E55" w:rsidP="00EE40E8"/>
    <w:p w14:paraId="02948350" w14:textId="6A39D430" w:rsidR="00EE40E8" w:rsidRPr="001D5E56" w:rsidRDefault="003B064E" w:rsidP="00EE40E8">
      <w:r>
        <w:t>J</w:t>
      </w:r>
      <w:r w:rsidR="00602BCF">
        <w:t>olanta Sakavičienė</w:t>
      </w:r>
      <w:r w:rsidR="005656B6">
        <w:tab/>
        <w:t>Arūnas Kacevičius</w:t>
      </w:r>
      <w:r w:rsidR="005656B6">
        <w:tab/>
      </w:r>
      <w:r w:rsidR="00F459C9">
        <w:t xml:space="preserve">Gintautas </w:t>
      </w:r>
      <w:proofErr w:type="spellStart"/>
      <w:r w:rsidR="00F459C9">
        <w:t>Muznikas</w:t>
      </w:r>
      <w:proofErr w:type="spellEnd"/>
      <w:r w:rsidR="00F459C9">
        <w:tab/>
      </w:r>
      <w:r w:rsidR="005656B6">
        <w:t xml:space="preserve">Dalius Ramonas            </w:t>
      </w:r>
    </w:p>
    <w:p w14:paraId="167E5733" w14:textId="690D74E9" w:rsidR="009606AC" w:rsidRDefault="00EE40E8" w:rsidP="00EE40E8">
      <w:r w:rsidRPr="00E26596">
        <w:t>20</w:t>
      </w:r>
      <w:r w:rsidR="003B064E">
        <w:t>2</w:t>
      </w:r>
      <w:r w:rsidR="005D6580">
        <w:t>1</w:t>
      </w:r>
      <w:r w:rsidR="00A00583">
        <w:t>-</w:t>
      </w:r>
      <w:r w:rsidR="005D6580">
        <w:t>04</w:t>
      </w:r>
      <w:r w:rsidR="003A4D1C">
        <w:t>-</w:t>
      </w:r>
      <w:r w:rsidR="003B064E">
        <w:tab/>
      </w:r>
      <w:r w:rsidR="003B064E">
        <w:tab/>
      </w:r>
      <w:r w:rsidRPr="00E26596">
        <w:t>20</w:t>
      </w:r>
      <w:r w:rsidR="003B064E">
        <w:t>2</w:t>
      </w:r>
      <w:r w:rsidR="005D6580">
        <w:t>1</w:t>
      </w:r>
      <w:r w:rsidRPr="00E26596">
        <w:t>-</w:t>
      </w:r>
      <w:r w:rsidR="005D6580">
        <w:t>04</w:t>
      </w:r>
      <w:r w:rsidR="005656B6">
        <w:t>-</w:t>
      </w:r>
      <w:r w:rsidR="003B064E">
        <w:tab/>
      </w:r>
      <w:r w:rsidR="003B064E">
        <w:tab/>
      </w:r>
      <w:r w:rsidRPr="00E26596">
        <w:t>20</w:t>
      </w:r>
      <w:r w:rsidR="003B064E">
        <w:t>2</w:t>
      </w:r>
      <w:r w:rsidR="005D6580">
        <w:t>1</w:t>
      </w:r>
      <w:r w:rsidRPr="00E26596">
        <w:t>-</w:t>
      </w:r>
      <w:r w:rsidR="005D6580">
        <w:t>04</w:t>
      </w:r>
      <w:r w:rsidR="00F459C9">
        <w:t>-</w:t>
      </w:r>
      <w:r w:rsidR="00F459C9">
        <w:tab/>
      </w:r>
      <w:r w:rsidR="00F459C9">
        <w:tab/>
      </w:r>
      <w:r w:rsidR="003B325F">
        <w:t>20</w:t>
      </w:r>
      <w:r w:rsidR="003B064E">
        <w:t>2</w:t>
      </w:r>
      <w:r w:rsidR="005D6580">
        <w:t>1</w:t>
      </w:r>
      <w:r w:rsidR="00D6747E">
        <w:t>-</w:t>
      </w:r>
      <w:r w:rsidR="005D6580">
        <w:t>04</w:t>
      </w:r>
      <w:r w:rsidR="00D6747E">
        <w:t>-</w:t>
      </w:r>
    </w:p>
    <w:p w14:paraId="444B0FAC" w14:textId="0EA50B16" w:rsidR="0078664A" w:rsidRDefault="0078664A" w:rsidP="00EE40E8"/>
    <w:p w14:paraId="6CA6F70C" w14:textId="5DF16836" w:rsidR="0078664A" w:rsidRDefault="0078664A" w:rsidP="00EE40E8">
      <w:r>
        <w:t>Rūta Švedienė</w:t>
      </w:r>
    </w:p>
    <w:p w14:paraId="1137B710" w14:textId="5FA44558" w:rsidR="0078664A" w:rsidRDefault="0078664A" w:rsidP="00EE40E8">
      <w:r>
        <w:t>2021-04-</w:t>
      </w:r>
    </w:p>
    <w:p w14:paraId="533E2460" w14:textId="77777777" w:rsidR="00790ECD" w:rsidRPr="009B21AD" w:rsidRDefault="00B1342B"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15E95E5E" w14:textId="77777777" w:rsidR="00781D98" w:rsidRDefault="00781D98" w:rsidP="00781D98">
      <w:pPr>
        <w:jc w:val="center"/>
        <w:rPr>
          <w:b/>
        </w:rPr>
      </w:pPr>
      <w:r>
        <w:rPr>
          <w:b/>
        </w:rPr>
        <w:t xml:space="preserve">DĖL NEKILNOJAMOJO TURTO MOKESČIO LENGVATOS </w:t>
      </w:r>
    </w:p>
    <w:p w14:paraId="34D5FC96" w14:textId="77777777" w:rsidR="00781D98" w:rsidRDefault="00781D98" w:rsidP="00781D98">
      <w:pPr>
        <w:jc w:val="center"/>
        <w:rPr>
          <w:b/>
        </w:rPr>
      </w:pPr>
      <w:r>
        <w:rPr>
          <w:b/>
        </w:rPr>
        <w:t>UAB „KEPINIŲ NAMAI“</w:t>
      </w:r>
    </w:p>
    <w:p w14:paraId="33077B5A" w14:textId="77777777" w:rsidR="003928B2" w:rsidRPr="009B21AD" w:rsidRDefault="003928B2" w:rsidP="003928B2">
      <w:pPr>
        <w:jc w:val="center"/>
        <w:rPr>
          <w:b/>
        </w:rPr>
      </w:pPr>
    </w:p>
    <w:p w14:paraId="6A60D7E5" w14:textId="77777777" w:rsidR="00ED7772" w:rsidRDefault="00790ECD" w:rsidP="00790ECD">
      <w:pPr>
        <w:ind w:firstLine="680"/>
        <w:jc w:val="center"/>
      </w:pPr>
      <w:r w:rsidRPr="009B21AD">
        <w:t>20</w:t>
      </w:r>
      <w:r w:rsidR="000B5D3D">
        <w:t>2</w:t>
      </w:r>
      <w:r w:rsidR="00781D98">
        <w:t>1</w:t>
      </w:r>
      <w:r w:rsidRPr="009B21AD">
        <w:t>-</w:t>
      </w:r>
      <w:r w:rsidR="00781D98">
        <w:t>04</w:t>
      </w:r>
      <w:r w:rsidRPr="009B21AD">
        <w:t>-</w:t>
      </w:r>
      <w:r w:rsidR="000B5D3D">
        <w:t>1</w:t>
      </w:r>
      <w:r w:rsidR="00781D98">
        <w:t>5</w:t>
      </w:r>
    </w:p>
    <w:p w14:paraId="32863D61" w14:textId="22D1EC3E"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236B92D8"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8703C4" w:rsidRPr="009B21AD">
        <w:rPr>
          <w:spacing w:val="6"/>
        </w:rPr>
        <w:t xml:space="preserve"> </w:t>
      </w:r>
      <w:r w:rsidR="00684DF5">
        <w:rPr>
          <w:spacing w:val="6"/>
        </w:rPr>
        <w:t>lengvatos suteikimo</w:t>
      </w:r>
      <w:r w:rsidR="008703C4" w:rsidRPr="009B21AD">
        <w:rPr>
          <w:spacing w:val="6"/>
        </w:rPr>
        <w:t>.</w:t>
      </w:r>
    </w:p>
    <w:p w14:paraId="45FFA18E" w14:textId="41BCDE0A"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194F57">
        <w:t xml:space="preserve"> </w:t>
      </w:r>
      <w:r w:rsidR="00194F57" w:rsidRPr="009B21AD">
        <w:t xml:space="preserve">iš </w:t>
      </w:r>
      <w:r w:rsidR="00194F57">
        <w:t>UAB „Kepinių namai“ direktoriaus</w:t>
      </w:r>
      <w:r w:rsidR="00072F5B" w:rsidRPr="009B21AD">
        <w:t xml:space="preserve"> prašyma</w:t>
      </w:r>
      <w:r w:rsidR="008703C4" w:rsidRPr="009B21AD">
        <w:t>s</w:t>
      </w:r>
      <w:r w:rsidR="00072F5B" w:rsidRPr="009B21AD">
        <w:rPr>
          <w:b/>
        </w:rPr>
        <w:t xml:space="preserve"> </w:t>
      </w:r>
      <w:r w:rsidR="00781D98">
        <w:t xml:space="preserve">sumažinti </w:t>
      </w:r>
      <w:r w:rsidR="00194F57">
        <w:t>įmonei</w:t>
      </w:r>
      <w:r w:rsidR="00FD2065" w:rsidRPr="009B21AD">
        <w:rPr>
          <w:spacing w:val="6"/>
        </w:rPr>
        <w:t xml:space="preserve"> nekilnojamojo turto mokes</w:t>
      </w:r>
      <w:r w:rsidR="00194F57">
        <w:rPr>
          <w:spacing w:val="6"/>
        </w:rPr>
        <w:t>tį</w:t>
      </w:r>
      <w:r w:rsidR="008703C4" w:rsidRPr="009B21AD">
        <w:rPr>
          <w:spacing w:val="6"/>
        </w:rPr>
        <w:t>.</w:t>
      </w:r>
      <w:r w:rsidR="00FD2065" w:rsidRPr="009B21AD">
        <w:rPr>
          <w:spacing w:val="6"/>
        </w:rPr>
        <w:t xml:space="preserve"> </w:t>
      </w:r>
    </w:p>
    <w:p w14:paraId="67EAD1A3" w14:textId="20475013" w:rsidR="00194F57" w:rsidRDefault="007141B9" w:rsidP="00D77C71">
      <w:pPr>
        <w:ind w:firstLine="709"/>
        <w:jc w:val="both"/>
      </w:pPr>
      <w:r>
        <w:t xml:space="preserve">Įmonė įtraukta į </w:t>
      </w:r>
      <w:r w:rsidR="00194F57">
        <w:t>VMI sąrašą, kuriai taikomos mokestinės pagalbos priemonės dėl</w:t>
      </w:r>
      <w:r>
        <w:t xml:space="preserve"> </w:t>
      </w:r>
      <w:r w:rsidR="00ED7772">
        <w:t xml:space="preserve">     </w:t>
      </w:r>
      <w:r>
        <w:t>COVID</w:t>
      </w:r>
      <w:r w:rsidR="00B9144E">
        <w:t>-1</w:t>
      </w:r>
      <w:r>
        <w:t>9</w:t>
      </w:r>
      <w:r w:rsidR="00194F57">
        <w:t>.</w:t>
      </w:r>
      <w:r>
        <w:t xml:space="preserve"> </w:t>
      </w:r>
      <w:r w:rsidR="00194F57">
        <w:t>Bendrovė nuosavyb</w:t>
      </w:r>
      <w:r w:rsidR="00ED7772">
        <w:t>ė</w:t>
      </w:r>
      <w:r w:rsidR="00194F57">
        <w:t xml:space="preserve">s teise valdo komercinės paskirties pastatus, adresu </w:t>
      </w:r>
      <w:r w:rsidR="00897E76">
        <w:t xml:space="preserve">Kėdainiai, </w:t>
      </w:r>
      <w:r w:rsidR="00194F57">
        <w:t>Josvainių g. 2</w:t>
      </w:r>
      <w:r w:rsidR="00897E76">
        <w:t xml:space="preserve">. Pirmame pastato aukšte veikia parduotuvė, rūsyje vyksta gamybos procesas. UAB </w:t>
      </w:r>
      <w:r w:rsidR="00ED7772">
        <w:t>„</w:t>
      </w:r>
      <w:r w:rsidR="00897E76">
        <w:t>Kepinių namai</w:t>
      </w:r>
      <w:r w:rsidR="00ED7772">
        <w:t>“</w:t>
      </w:r>
      <w:r w:rsidR="00897E76">
        <w:t xml:space="preserve"> 2020 m</w:t>
      </w:r>
      <w:r w:rsidR="00ED7772">
        <w:t>etai</w:t>
      </w:r>
      <w:r w:rsidR="00897E76">
        <w:t xml:space="preserve"> buvo sudėtingi. Pavasarį pirmojo karantino metu įmonė kelias savaites nevykdė veiklos. Darbuotojams buvo paskelbta prastova. Nuo lapkričio mėnesio paskelbus antrąjį karantiną veikla vykdoma</w:t>
      </w:r>
      <w:r w:rsidR="00F0495D">
        <w:t xml:space="preserve"> </w:t>
      </w:r>
      <w:r w:rsidR="00897E76">
        <w:t>tik pusė pajėgumo</w:t>
      </w:r>
      <w:r w:rsidR="00ED7772">
        <w:t xml:space="preserve"> dėl mažo klientų srauto</w:t>
      </w:r>
      <w:r w:rsidR="00897E76">
        <w:t xml:space="preserve">. </w:t>
      </w:r>
      <w:r w:rsidR="00F0495D">
        <w:t xml:space="preserve">Visą šį laikotarpį bendrovė naudojosi Užimtumo tarnybos teikiama ES subsidijų parama darbo vietų išsaugojimui. Nesant subsidijoms įmonė būtų priversta atleisti 3 darbuotojus. </w:t>
      </w:r>
    </w:p>
    <w:p w14:paraId="580C7579" w14:textId="57593BB2" w:rsidR="008703C4" w:rsidRPr="009B21AD" w:rsidRDefault="00AD722F" w:rsidP="00D77C71">
      <w:pPr>
        <w:ind w:firstLine="709"/>
        <w:jc w:val="both"/>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F0495D">
        <w:t>1</w:t>
      </w:r>
      <w:r w:rsidRPr="00AD722F">
        <w:t xml:space="preserve"> m. </w:t>
      </w:r>
      <w:r w:rsidR="00F0495D">
        <w:t>balandžio</w:t>
      </w:r>
      <w:r w:rsidRPr="00AD722F">
        <w:t xml:space="preserve"> </w:t>
      </w:r>
      <w:r w:rsidR="007D2ABF">
        <w:t>1</w:t>
      </w:r>
      <w:r w:rsidR="00F0495D">
        <w:t>5</w:t>
      </w:r>
      <w:r w:rsidRPr="00AD722F">
        <w:t xml:space="preserve"> d. Protokolas </w:t>
      </w:r>
      <w:r w:rsidRPr="00626808">
        <w:t xml:space="preserve">Nr. </w:t>
      </w:r>
      <w:r w:rsidR="006516E9">
        <w:t>2</w:t>
      </w:r>
      <w:r w:rsidRPr="00626808">
        <w:t>),</w:t>
      </w:r>
      <w:r w:rsidRPr="00AD722F">
        <w:t xml:space="preserve"> apsvarstė gautą prašymą</w:t>
      </w:r>
      <w:r>
        <w:t xml:space="preserve"> </w:t>
      </w:r>
      <w:r w:rsidR="00D77C71" w:rsidRPr="009B21AD">
        <w:rPr>
          <w:spacing w:val="6"/>
        </w:rPr>
        <w:t>ir siūlo</w:t>
      </w:r>
      <w:r w:rsidR="0041736C">
        <w:rPr>
          <w:spacing w:val="6"/>
        </w:rPr>
        <w:t xml:space="preserve"> sumažinti</w:t>
      </w:r>
      <w:r w:rsidR="00D77C71" w:rsidRPr="009B21AD">
        <w:rPr>
          <w:spacing w:val="6"/>
        </w:rPr>
        <w:t xml:space="preserve"> </w:t>
      </w:r>
      <w:r w:rsidR="006516E9">
        <w:rPr>
          <w:spacing w:val="6"/>
        </w:rPr>
        <w:t>50</w:t>
      </w:r>
      <w:r w:rsidR="0041736C">
        <w:rPr>
          <w:spacing w:val="6"/>
        </w:rPr>
        <w:t xml:space="preserve"> proc</w:t>
      </w:r>
      <w:r w:rsidR="006516E9">
        <w:rPr>
          <w:spacing w:val="6"/>
        </w:rPr>
        <w:t>.</w:t>
      </w:r>
      <w:r w:rsidR="0041736C">
        <w:rPr>
          <w:spacing w:val="6"/>
        </w:rPr>
        <w:t xml:space="preserve"> 2020 metų</w:t>
      </w:r>
      <w:r w:rsidR="00D77C71" w:rsidRPr="009B21AD">
        <w:t xml:space="preserve"> nekilnojamojo turto mokes</w:t>
      </w:r>
      <w:r w:rsidR="0041736C">
        <w:t>tį</w:t>
      </w:r>
      <w:r w:rsidR="00D77C71" w:rsidRPr="009B21AD">
        <w:t>.</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07838008"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8D7149">
        <w:rPr>
          <w:spacing w:val="6"/>
        </w:rPr>
        <w:t>198,50</w:t>
      </w:r>
      <w:r w:rsidR="00D77C71" w:rsidRPr="009B21AD">
        <w:rPr>
          <w:spacing w:val="6"/>
        </w:rPr>
        <w:t xml:space="preserve"> </w:t>
      </w:r>
      <w:proofErr w:type="spellStart"/>
      <w:r w:rsidR="00D77C71" w:rsidRPr="009B21AD">
        <w:rPr>
          <w:spacing w:val="6"/>
        </w:rPr>
        <w:t>Eur</w:t>
      </w:r>
      <w:proofErr w:type="spellEnd"/>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9B21AD"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9B21AD" w:rsidRDefault="00790ECD" w:rsidP="000D4B32">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9B21AD" w:rsidRDefault="00790ECD" w:rsidP="000D4B32">
            <w:pPr>
              <w:rPr>
                <w:b/>
                <w:bCs/>
              </w:rPr>
            </w:pPr>
            <w:r w:rsidRPr="009B21AD">
              <w:rPr>
                <w:b/>
                <w:bCs/>
                <w:sz w:val="22"/>
                <w:szCs w:val="22"/>
              </w:rPr>
              <w:t>Numatomo teisinio reguliavimo poveikio vertinimo rezultatai</w:t>
            </w:r>
          </w:p>
        </w:tc>
      </w:tr>
      <w:tr w:rsidR="00790ECD" w:rsidRPr="009B21AD"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9B21AD"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9B21AD" w:rsidRDefault="00790ECD" w:rsidP="000D4B32">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9B21AD" w:rsidRDefault="00790ECD" w:rsidP="000D4B32">
            <w:pPr>
              <w:rPr>
                <w:rFonts w:eastAsia="Calibri"/>
                <w:b/>
                <w:lang w:eastAsia="en-US" w:bidi="lo-LA"/>
              </w:rPr>
            </w:pPr>
            <w:r w:rsidRPr="009B21AD">
              <w:rPr>
                <w:b/>
                <w:sz w:val="22"/>
                <w:szCs w:val="22"/>
              </w:rPr>
              <w:t>Neigiamas poveikis</w:t>
            </w:r>
          </w:p>
          <w:p w14:paraId="281F317E" w14:textId="77777777" w:rsidR="00790ECD" w:rsidRPr="009B21AD" w:rsidRDefault="00790ECD" w:rsidP="000D4B32">
            <w:pPr>
              <w:rPr>
                <w:b/>
                <w:i/>
              </w:rPr>
            </w:pPr>
          </w:p>
        </w:tc>
      </w:tr>
      <w:tr w:rsidR="00790ECD" w:rsidRPr="009B21AD"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9B21AD" w:rsidRDefault="00790ECD" w:rsidP="000D4B32">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9B21AD" w:rsidRDefault="00790ECD" w:rsidP="000D4B32">
            <w:pPr>
              <w:rPr>
                <w:i/>
                <w:lang w:eastAsia="en-US" w:bidi="lo-LA"/>
              </w:rPr>
            </w:pPr>
          </w:p>
        </w:tc>
      </w:tr>
      <w:tr w:rsidR="00790ECD" w:rsidRPr="009B21AD"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9B21AD" w:rsidRDefault="00790ECD" w:rsidP="000D4B32">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242287A2" w:rsidR="00790ECD" w:rsidRPr="009B21AD" w:rsidRDefault="00790ECD" w:rsidP="005A1DAF">
            <w:pPr>
              <w:rPr>
                <w:spacing w:val="6"/>
              </w:rPr>
            </w:pPr>
            <w:r w:rsidRPr="009B21AD">
              <w:rPr>
                <w:spacing w:val="6"/>
                <w:sz w:val="22"/>
                <w:szCs w:val="22"/>
              </w:rPr>
              <w:t xml:space="preserve">Į savivaldybės biudžetą nebus gauta </w:t>
            </w:r>
            <w:r w:rsidR="008D7149">
              <w:rPr>
                <w:spacing w:val="6"/>
                <w:sz w:val="22"/>
                <w:szCs w:val="22"/>
              </w:rPr>
              <w:t>198,50</w:t>
            </w:r>
            <w:r w:rsidR="00D77C71" w:rsidRPr="009B21AD">
              <w:rPr>
                <w:spacing w:val="6"/>
                <w:sz w:val="22"/>
                <w:szCs w:val="22"/>
              </w:rPr>
              <w:t xml:space="preserve"> </w:t>
            </w:r>
            <w:proofErr w:type="spellStart"/>
            <w:r w:rsidR="00D77C71" w:rsidRPr="009B21AD">
              <w:rPr>
                <w:spacing w:val="6"/>
                <w:sz w:val="22"/>
                <w:szCs w:val="22"/>
              </w:rPr>
              <w:t>Eur</w:t>
            </w:r>
            <w:proofErr w:type="spellEnd"/>
            <w:r w:rsidRPr="009B21AD">
              <w:rPr>
                <w:spacing w:val="6"/>
                <w:sz w:val="22"/>
                <w:szCs w:val="22"/>
              </w:rPr>
              <w:t xml:space="preserve"> </w:t>
            </w:r>
          </w:p>
          <w:p w14:paraId="2BCCAA02" w14:textId="48ADDD7A" w:rsidR="005A1DAF" w:rsidRPr="009B21AD" w:rsidRDefault="005A1DAF" w:rsidP="0041736C">
            <w:pPr>
              <w:rPr>
                <w:i/>
                <w:lang w:eastAsia="en-US" w:bidi="lo-LA"/>
              </w:rPr>
            </w:pPr>
            <w:r w:rsidRPr="009B21AD">
              <w:rPr>
                <w:spacing w:val="6"/>
                <w:sz w:val="22"/>
                <w:szCs w:val="22"/>
              </w:rPr>
              <w:t>nekilnojamojo turto mokesčio.</w:t>
            </w:r>
          </w:p>
        </w:tc>
      </w:tr>
      <w:tr w:rsidR="00790ECD" w:rsidRPr="009B21AD"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9B21AD" w:rsidRDefault="00790ECD" w:rsidP="000D4B32">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9B21AD" w:rsidRDefault="00790ECD" w:rsidP="000D4B32">
            <w:pPr>
              <w:rPr>
                <w:i/>
                <w:lang w:eastAsia="en-US" w:bidi="lo-LA"/>
              </w:rPr>
            </w:pPr>
          </w:p>
        </w:tc>
      </w:tr>
      <w:tr w:rsidR="00790ECD" w:rsidRPr="009B21AD"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9B21AD" w:rsidRDefault="00790ECD" w:rsidP="000D4B32">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9B21AD" w:rsidRDefault="00790ECD" w:rsidP="000D4B32">
            <w:pPr>
              <w:rPr>
                <w:i/>
                <w:lang w:eastAsia="en-US" w:bidi="lo-LA"/>
              </w:rPr>
            </w:pPr>
          </w:p>
        </w:tc>
      </w:tr>
      <w:tr w:rsidR="00790ECD" w:rsidRPr="009B21AD"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9B21AD" w:rsidRDefault="00790ECD" w:rsidP="000D4B32">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9B21AD" w:rsidRDefault="00790ECD" w:rsidP="000D4B32">
            <w:pPr>
              <w:rPr>
                <w:i/>
                <w:lang w:eastAsia="en-US" w:bidi="lo-LA"/>
              </w:rPr>
            </w:pPr>
          </w:p>
        </w:tc>
      </w:tr>
      <w:tr w:rsidR="00790ECD" w:rsidRPr="009B21AD"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9B21AD" w:rsidRDefault="00790ECD" w:rsidP="000D4B32">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9B21AD" w:rsidRDefault="00790ECD" w:rsidP="000D4B32">
            <w:pPr>
              <w:rPr>
                <w:i/>
                <w:lang w:eastAsia="en-US" w:bidi="lo-LA"/>
              </w:rPr>
            </w:pPr>
          </w:p>
        </w:tc>
      </w:tr>
      <w:tr w:rsidR="00790ECD" w:rsidRPr="009B21AD"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9B21AD" w:rsidRDefault="00790ECD" w:rsidP="000D4B32">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9B21AD" w:rsidRDefault="00790ECD" w:rsidP="000D4B32">
            <w:pPr>
              <w:rPr>
                <w:i/>
                <w:lang w:eastAsia="en-US" w:bidi="lo-LA"/>
              </w:rPr>
            </w:pPr>
          </w:p>
        </w:tc>
      </w:tr>
      <w:tr w:rsidR="00790ECD" w:rsidRPr="009B21AD"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9B21AD" w:rsidRDefault="00790ECD" w:rsidP="000D4B32">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9B21AD" w:rsidRDefault="00790ECD" w:rsidP="000D4B32">
            <w:pPr>
              <w:rPr>
                <w:i/>
                <w:lang w:eastAsia="en-US" w:bidi="lo-LA"/>
              </w:rPr>
            </w:pPr>
          </w:p>
        </w:tc>
      </w:tr>
      <w:tr w:rsidR="00790ECD" w:rsidRPr="009B21AD"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9B21AD" w:rsidRDefault="00790ECD" w:rsidP="000D4B32">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9B21AD" w:rsidRDefault="00790ECD" w:rsidP="000D4B32">
            <w:pPr>
              <w:rPr>
                <w:i/>
                <w:lang w:eastAsia="en-US" w:bidi="lo-LA"/>
              </w:rPr>
            </w:pPr>
          </w:p>
        </w:tc>
      </w:tr>
      <w:tr w:rsidR="00790ECD" w:rsidRPr="009B21AD"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9B21AD" w:rsidRDefault="00790ECD" w:rsidP="000D4B32">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9B21AD"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9B21AD" w:rsidRDefault="00790ECD" w:rsidP="000D4B32">
            <w:pPr>
              <w:rPr>
                <w:i/>
                <w:lang w:eastAsia="en-US" w:bidi="lo-LA"/>
              </w:rPr>
            </w:pPr>
          </w:p>
        </w:tc>
      </w:tr>
    </w:tbl>
    <w:p w14:paraId="7D1763CC" w14:textId="77777777" w:rsidR="00790ECD" w:rsidRPr="00BF559A" w:rsidRDefault="00790ECD" w:rsidP="00790ECD">
      <w:pPr>
        <w:jc w:val="both"/>
        <w:rPr>
          <w:lang w:eastAsia="en-US" w:bidi="lo-LA"/>
        </w:rPr>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32B85"/>
    <w:rsid w:val="00036E5C"/>
    <w:rsid w:val="0004014E"/>
    <w:rsid w:val="000465BE"/>
    <w:rsid w:val="0005081E"/>
    <w:rsid w:val="00057610"/>
    <w:rsid w:val="000607AA"/>
    <w:rsid w:val="00072F5B"/>
    <w:rsid w:val="0007301F"/>
    <w:rsid w:val="00087E99"/>
    <w:rsid w:val="00090479"/>
    <w:rsid w:val="00094F1B"/>
    <w:rsid w:val="000A1BBF"/>
    <w:rsid w:val="000B5D3D"/>
    <w:rsid w:val="000B77AE"/>
    <w:rsid w:val="000C0E85"/>
    <w:rsid w:val="000C48D8"/>
    <w:rsid w:val="000D4BB8"/>
    <w:rsid w:val="000F3DA0"/>
    <w:rsid w:val="000F572D"/>
    <w:rsid w:val="000F59F5"/>
    <w:rsid w:val="00104821"/>
    <w:rsid w:val="0011586C"/>
    <w:rsid w:val="0012333A"/>
    <w:rsid w:val="00124F70"/>
    <w:rsid w:val="0013431C"/>
    <w:rsid w:val="00175A97"/>
    <w:rsid w:val="001818B1"/>
    <w:rsid w:val="00182658"/>
    <w:rsid w:val="00186915"/>
    <w:rsid w:val="0018776A"/>
    <w:rsid w:val="00191FD5"/>
    <w:rsid w:val="00194F57"/>
    <w:rsid w:val="001B4991"/>
    <w:rsid w:val="001D5AAC"/>
    <w:rsid w:val="001E071C"/>
    <w:rsid w:val="001E6904"/>
    <w:rsid w:val="001F3754"/>
    <w:rsid w:val="001F5D55"/>
    <w:rsid w:val="001F6135"/>
    <w:rsid w:val="002029D2"/>
    <w:rsid w:val="00226E54"/>
    <w:rsid w:val="00231231"/>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28B2"/>
    <w:rsid w:val="003930C0"/>
    <w:rsid w:val="00395026"/>
    <w:rsid w:val="003A220D"/>
    <w:rsid w:val="003A4D1C"/>
    <w:rsid w:val="003A7194"/>
    <w:rsid w:val="003A7D86"/>
    <w:rsid w:val="003B064E"/>
    <w:rsid w:val="003B325F"/>
    <w:rsid w:val="003B42B6"/>
    <w:rsid w:val="003B7948"/>
    <w:rsid w:val="003C34AA"/>
    <w:rsid w:val="003D0C63"/>
    <w:rsid w:val="003E2569"/>
    <w:rsid w:val="003E54D2"/>
    <w:rsid w:val="003F2EEF"/>
    <w:rsid w:val="004055F0"/>
    <w:rsid w:val="00406317"/>
    <w:rsid w:val="00407F58"/>
    <w:rsid w:val="0041736C"/>
    <w:rsid w:val="00422E44"/>
    <w:rsid w:val="00427A95"/>
    <w:rsid w:val="00430C63"/>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91AAD"/>
    <w:rsid w:val="005A1DAF"/>
    <w:rsid w:val="005A6F73"/>
    <w:rsid w:val="005A7A10"/>
    <w:rsid w:val="005C04DA"/>
    <w:rsid w:val="005C0953"/>
    <w:rsid w:val="005C1033"/>
    <w:rsid w:val="005D241E"/>
    <w:rsid w:val="005D6580"/>
    <w:rsid w:val="005E4FC3"/>
    <w:rsid w:val="00602BCF"/>
    <w:rsid w:val="0060692C"/>
    <w:rsid w:val="00623694"/>
    <w:rsid w:val="006258AD"/>
    <w:rsid w:val="00626808"/>
    <w:rsid w:val="006414EF"/>
    <w:rsid w:val="0065079D"/>
    <w:rsid w:val="006516E9"/>
    <w:rsid w:val="00673B3F"/>
    <w:rsid w:val="00681E95"/>
    <w:rsid w:val="00684DF5"/>
    <w:rsid w:val="00685508"/>
    <w:rsid w:val="006A2FF8"/>
    <w:rsid w:val="006A68E7"/>
    <w:rsid w:val="006A705D"/>
    <w:rsid w:val="006A74C5"/>
    <w:rsid w:val="006A7A11"/>
    <w:rsid w:val="006B16C5"/>
    <w:rsid w:val="006B77F6"/>
    <w:rsid w:val="006C10EE"/>
    <w:rsid w:val="006E08E1"/>
    <w:rsid w:val="006F1578"/>
    <w:rsid w:val="006F7892"/>
    <w:rsid w:val="007032FD"/>
    <w:rsid w:val="00705A10"/>
    <w:rsid w:val="007141B9"/>
    <w:rsid w:val="0072305E"/>
    <w:rsid w:val="00727DD6"/>
    <w:rsid w:val="00747633"/>
    <w:rsid w:val="00750016"/>
    <w:rsid w:val="007507D6"/>
    <w:rsid w:val="00752E64"/>
    <w:rsid w:val="0076117C"/>
    <w:rsid w:val="007769A5"/>
    <w:rsid w:val="00781D98"/>
    <w:rsid w:val="0078664A"/>
    <w:rsid w:val="007871E9"/>
    <w:rsid w:val="00790ECD"/>
    <w:rsid w:val="00791176"/>
    <w:rsid w:val="007A7B39"/>
    <w:rsid w:val="007B0C46"/>
    <w:rsid w:val="007B3689"/>
    <w:rsid w:val="007B454D"/>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525D"/>
    <w:rsid w:val="00897E76"/>
    <w:rsid w:val="008A4D70"/>
    <w:rsid w:val="008A5E07"/>
    <w:rsid w:val="008A6D02"/>
    <w:rsid w:val="008B4216"/>
    <w:rsid w:val="008B4CBF"/>
    <w:rsid w:val="008C0B04"/>
    <w:rsid w:val="008C12F2"/>
    <w:rsid w:val="008C25AA"/>
    <w:rsid w:val="008D5929"/>
    <w:rsid w:val="008D7149"/>
    <w:rsid w:val="008F1BEE"/>
    <w:rsid w:val="00902AAF"/>
    <w:rsid w:val="00932C75"/>
    <w:rsid w:val="009430C3"/>
    <w:rsid w:val="009606AC"/>
    <w:rsid w:val="00964215"/>
    <w:rsid w:val="00964BDA"/>
    <w:rsid w:val="00965924"/>
    <w:rsid w:val="00972F68"/>
    <w:rsid w:val="009A3F5D"/>
    <w:rsid w:val="009A70AD"/>
    <w:rsid w:val="009B21AD"/>
    <w:rsid w:val="009B5E55"/>
    <w:rsid w:val="009E3806"/>
    <w:rsid w:val="009E619E"/>
    <w:rsid w:val="009F03B8"/>
    <w:rsid w:val="00A00583"/>
    <w:rsid w:val="00A02C6D"/>
    <w:rsid w:val="00A06E73"/>
    <w:rsid w:val="00A07921"/>
    <w:rsid w:val="00A15336"/>
    <w:rsid w:val="00A338EF"/>
    <w:rsid w:val="00A33B21"/>
    <w:rsid w:val="00A3599E"/>
    <w:rsid w:val="00A40196"/>
    <w:rsid w:val="00A422EC"/>
    <w:rsid w:val="00A464E7"/>
    <w:rsid w:val="00A46C0A"/>
    <w:rsid w:val="00A530C1"/>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9144E"/>
    <w:rsid w:val="00BA0535"/>
    <w:rsid w:val="00BC1D1E"/>
    <w:rsid w:val="00BC4B69"/>
    <w:rsid w:val="00BD21F6"/>
    <w:rsid w:val="00BD3AC7"/>
    <w:rsid w:val="00BE647E"/>
    <w:rsid w:val="00BF559A"/>
    <w:rsid w:val="00BF5911"/>
    <w:rsid w:val="00C100E1"/>
    <w:rsid w:val="00C27F78"/>
    <w:rsid w:val="00C315BD"/>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D6206"/>
    <w:rsid w:val="00CD6A36"/>
    <w:rsid w:val="00CD6C88"/>
    <w:rsid w:val="00CD7BED"/>
    <w:rsid w:val="00CE66D6"/>
    <w:rsid w:val="00CF4768"/>
    <w:rsid w:val="00D04634"/>
    <w:rsid w:val="00D12177"/>
    <w:rsid w:val="00D22CCF"/>
    <w:rsid w:val="00D30245"/>
    <w:rsid w:val="00D563A2"/>
    <w:rsid w:val="00D62DCC"/>
    <w:rsid w:val="00D6747E"/>
    <w:rsid w:val="00D72B5D"/>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2DA"/>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D7772"/>
    <w:rsid w:val="00EE40E8"/>
    <w:rsid w:val="00F008B0"/>
    <w:rsid w:val="00F03649"/>
    <w:rsid w:val="00F0495D"/>
    <w:rsid w:val="00F055FD"/>
    <w:rsid w:val="00F12179"/>
    <w:rsid w:val="00F257BD"/>
    <w:rsid w:val="00F3372E"/>
    <w:rsid w:val="00F459C9"/>
    <w:rsid w:val="00F50822"/>
    <w:rsid w:val="00F50C9B"/>
    <w:rsid w:val="00F62B5D"/>
    <w:rsid w:val="00F67F58"/>
    <w:rsid w:val="00F75E84"/>
    <w:rsid w:val="00F948B2"/>
    <w:rsid w:val="00F95F09"/>
    <w:rsid w:val="00FA51F1"/>
    <w:rsid w:val="00FA735D"/>
    <w:rsid w:val="00FB5F3C"/>
    <w:rsid w:val="00FB6B85"/>
    <w:rsid w:val="00FC2E5C"/>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2839B-D98C-4745-A298-579739EE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5</cp:revision>
  <cp:lastPrinted>2015-11-11T15:20:00Z</cp:lastPrinted>
  <dcterms:created xsi:type="dcterms:W3CDTF">2021-04-19T04:49:00Z</dcterms:created>
  <dcterms:modified xsi:type="dcterms:W3CDTF">2021-04-22T05:08:00Z</dcterms:modified>
</cp:coreProperties>
</file>