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64" w:rsidRPr="00842478" w:rsidRDefault="000D3EF2" w:rsidP="006D0A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0D3EF2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2.15pt" fillcolor="window">
            <v:imagedata r:id="rId4" o:title=""/>
          </v:shape>
        </w:pict>
      </w:r>
      <w:r w:rsidR="006D0A64" w:rsidRPr="0084247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</w:p>
    <w:p w:rsidR="006D0A64" w:rsidRPr="00842478" w:rsidRDefault="006D0A64" w:rsidP="006D0A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6D0A64" w:rsidRPr="00842478" w:rsidRDefault="006D0A64" w:rsidP="006D0A6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84247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KĖDAINIŲ RAJONO SAVIVALDYBĖS TARYBA</w:t>
      </w:r>
    </w:p>
    <w:p w:rsidR="006D0A64" w:rsidRPr="00842478" w:rsidRDefault="006D0A64" w:rsidP="006D0A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842478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D0A64" w:rsidRPr="00842478" w:rsidRDefault="006D0A64" w:rsidP="006D0A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842478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IKIMOKYKLINIO UGDYMO GRUPĖS ĮSTEIGIMO </w:t>
      </w:r>
    </w:p>
    <w:p w:rsidR="006D0A64" w:rsidRPr="00D17344" w:rsidRDefault="006D0A64" w:rsidP="006D0A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17344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R. AKADEMIJOS GIMNAZIJOS „KAŠTONO“ SKYRIUJE</w:t>
      </w:r>
    </w:p>
    <w:p w:rsidR="006D0A64" w:rsidRPr="00D17344" w:rsidRDefault="006D0A64" w:rsidP="006D0A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D0A64" w:rsidRPr="00D17344" w:rsidRDefault="006D537A" w:rsidP="006D0A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2019 m. rugsėjo 27 </w:t>
      </w:r>
      <w:r w:rsidR="006D0A64" w:rsidRPr="00D17344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lt-LT"/>
        </w:rPr>
        <w:t>TS-178</w:t>
      </w:r>
    </w:p>
    <w:p w:rsidR="006D0A64" w:rsidRPr="00D17344" w:rsidRDefault="006D0A64" w:rsidP="006D0A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7344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6D0A64" w:rsidRPr="00842478" w:rsidRDefault="006D0A64" w:rsidP="006D0A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s savivaldos įstatymo 6 straipsnio 8</w:t>
      </w: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 xml:space="preserve"> punktu, Lietuvos Respublikos švietimo įstatymo 58 straipsnio 1 dalies 3 punktu ir atsižvelgdama į Kėdai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nių 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 xml:space="preserve">r. Akademijos gimnazijos </w:t>
      </w: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 xml:space="preserve">direktoriaus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m. b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iržel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io 2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d. 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rašt</w:t>
      </w: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>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Nr. 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R1-90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papildomos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ikimokyklinio ugdymo grupės steigimo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, Kėdainių rajono savivaldybės </w:t>
      </w: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>taryba  n u s p r e n d ž i a:</w:t>
      </w:r>
    </w:p>
    <w:p w:rsidR="006D0A64" w:rsidRPr="00842478" w:rsidRDefault="006D0A64" w:rsidP="006D0A64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>1. Įsteigti vieną ikimokyklinio ugdymo grupę Kėdaini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ų 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r. Akademijos gimnazijos „Kaštono“ skyriuje</w:t>
      </w: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6D0A64" w:rsidRPr="00842478" w:rsidRDefault="006D0A64" w:rsidP="006D0A64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D4243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2. Padidinti didžiausią leistiną pareigybių skaičių šioje įstaigoje, įsteigiant 1,5 auklėtojo etato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ir 1 auklėtojo padėjėjo etatą.</w:t>
      </w:r>
    </w:p>
    <w:p w:rsidR="006D0A64" w:rsidRPr="00842478" w:rsidRDefault="006D0A64" w:rsidP="006D0A64">
      <w:pPr>
        <w:tabs>
          <w:tab w:val="left" w:pos="720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>3. Ši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s sprendimas įsigalioja nuo 201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D17344">
        <w:rPr>
          <w:rFonts w:ascii="Times New Roman" w:eastAsia="Times New Roman" w:hAnsi="Times New Roman"/>
          <w:sz w:val="24"/>
          <w:szCs w:val="24"/>
          <w:lang w:eastAsia="lt-LT"/>
        </w:rPr>
        <w:t>spali</w:t>
      </w:r>
      <w:r w:rsidRPr="00842478">
        <w:rPr>
          <w:rFonts w:ascii="Times New Roman" w:eastAsia="Times New Roman" w:hAnsi="Times New Roman"/>
          <w:sz w:val="24"/>
          <w:szCs w:val="24"/>
          <w:lang w:eastAsia="lt-LT"/>
        </w:rPr>
        <w:t>o 1 d.</w:t>
      </w:r>
    </w:p>
    <w:p w:rsidR="006D0A64" w:rsidRPr="00842478" w:rsidRDefault="006D0A64" w:rsidP="006D0A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53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42478">
        <w:rPr>
          <w:rFonts w:ascii="Times New Roman" w:hAnsi="Times New Roman"/>
          <w:sz w:val="24"/>
          <w:szCs w:val="24"/>
          <w:lang w:bidi="lo-LA"/>
        </w:rPr>
        <w:t>Savivaldybės meras</w:t>
      </w:r>
      <w:r w:rsidR="006D537A">
        <w:rPr>
          <w:rFonts w:ascii="Times New Roman" w:hAnsi="Times New Roman"/>
          <w:sz w:val="24"/>
          <w:szCs w:val="24"/>
          <w:lang w:bidi="lo-LA"/>
        </w:rPr>
        <w:tab/>
      </w:r>
      <w:r w:rsidR="006D537A">
        <w:rPr>
          <w:rFonts w:ascii="Times New Roman" w:hAnsi="Times New Roman"/>
          <w:sz w:val="24"/>
          <w:szCs w:val="24"/>
          <w:lang w:bidi="lo-LA"/>
        </w:rPr>
        <w:tab/>
      </w:r>
      <w:r w:rsidR="006D537A">
        <w:rPr>
          <w:rFonts w:ascii="Times New Roman" w:hAnsi="Times New Roman"/>
          <w:sz w:val="24"/>
          <w:szCs w:val="24"/>
          <w:lang w:bidi="lo-LA"/>
        </w:rPr>
        <w:tab/>
      </w:r>
      <w:r w:rsidR="006D537A">
        <w:rPr>
          <w:rFonts w:ascii="Times New Roman" w:hAnsi="Times New Roman"/>
          <w:sz w:val="24"/>
          <w:szCs w:val="24"/>
          <w:lang w:bidi="lo-LA"/>
        </w:rPr>
        <w:tab/>
        <w:t xml:space="preserve">                     Valentinas Tamulis</w:t>
      </w:r>
      <w:r w:rsidRPr="00842478">
        <w:rPr>
          <w:rFonts w:ascii="Times New Roman" w:hAnsi="Times New Roman"/>
          <w:sz w:val="24"/>
          <w:szCs w:val="24"/>
          <w:lang w:bidi="lo-LA"/>
        </w:rPr>
        <w:tab/>
      </w:r>
      <w:r w:rsidRPr="00842478">
        <w:rPr>
          <w:rFonts w:ascii="Times New Roman" w:hAnsi="Times New Roman"/>
          <w:sz w:val="24"/>
          <w:szCs w:val="24"/>
          <w:lang w:bidi="lo-LA"/>
        </w:rPr>
        <w:tab/>
        <w:t xml:space="preserve">                 </w:t>
      </w: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D0A64" w:rsidRPr="00842478" w:rsidRDefault="006D0A64" w:rsidP="006D0A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6D0A64" w:rsidRPr="00842478" w:rsidSect="005A5F7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1296"/>
  <w:hyphenationZone w:val="396"/>
  <w:characterSpacingControl w:val="doNotCompress"/>
  <w:compat/>
  <w:rsids>
    <w:rsidRoot w:val="006D0A64"/>
    <w:rsid w:val="000532E2"/>
    <w:rsid w:val="00082D3D"/>
    <w:rsid w:val="000A2E79"/>
    <w:rsid w:val="000C2C2F"/>
    <w:rsid w:val="000D3EF2"/>
    <w:rsid w:val="00167D52"/>
    <w:rsid w:val="001D17CA"/>
    <w:rsid w:val="002F3C7A"/>
    <w:rsid w:val="0055398D"/>
    <w:rsid w:val="00590A32"/>
    <w:rsid w:val="006D0A64"/>
    <w:rsid w:val="006D537A"/>
    <w:rsid w:val="00891416"/>
    <w:rsid w:val="008F5FCE"/>
    <w:rsid w:val="00B4246C"/>
    <w:rsid w:val="00BE6900"/>
    <w:rsid w:val="00CE3F97"/>
    <w:rsid w:val="00D17344"/>
    <w:rsid w:val="00D84DA0"/>
    <w:rsid w:val="00DC5758"/>
    <w:rsid w:val="00E01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0A6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2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246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Hp</cp:lastModifiedBy>
  <cp:revision>2</cp:revision>
  <cp:lastPrinted>2019-09-10T07:44:00Z</cp:lastPrinted>
  <dcterms:created xsi:type="dcterms:W3CDTF">2019-09-26T15:59:00Z</dcterms:created>
  <dcterms:modified xsi:type="dcterms:W3CDTF">2019-09-26T15:59:00Z</dcterms:modified>
</cp:coreProperties>
</file>